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E26" w:rsidRPr="00DF432D" w:rsidRDefault="00512E26" w:rsidP="00512E26">
      <w:pPr>
        <w:shd w:val="clear" w:color="auto" w:fill="auto"/>
        <w:spacing w:before="0" w:after="0" w:line="240" w:lineRule="auto"/>
        <w:jc w:val="left"/>
        <w:rPr>
          <w:rFonts w:asciiTheme="majorHAnsi" w:hAnsiTheme="majorHAnsi" w:cstheme="majorHAnsi"/>
          <w:b/>
        </w:rPr>
      </w:pPr>
    </w:p>
    <w:p w:rsidR="006959C6" w:rsidRPr="00DF432D" w:rsidRDefault="006959C6" w:rsidP="00512E26">
      <w:pPr>
        <w:pStyle w:val="PargrafodaLista"/>
        <w:shd w:val="clear" w:color="auto" w:fill="auto"/>
        <w:spacing w:before="0" w:after="0" w:line="240" w:lineRule="auto"/>
        <w:jc w:val="center"/>
        <w:rPr>
          <w:rFonts w:asciiTheme="majorHAnsi" w:eastAsia="Times New Roman" w:hAnsiTheme="majorHAnsi" w:cstheme="majorHAnsi"/>
          <w:b/>
          <w:color w:val="000000"/>
        </w:rPr>
      </w:pPr>
    </w:p>
    <w:p w:rsidR="006959C6" w:rsidRPr="00DF432D" w:rsidRDefault="006959C6" w:rsidP="00512E26">
      <w:pPr>
        <w:pStyle w:val="PargrafodaLista"/>
        <w:shd w:val="clear" w:color="auto" w:fill="auto"/>
        <w:spacing w:before="0" w:after="0" w:line="240" w:lineRule="auto"/>
        <w:jc w:val="center"/>
        <w:rPr>
          <w:rFonts w:asciiTheme="majorHAnsi" w:eastAsia="Times New Roman" w:hAnsiTheme="majorHAnsi" w:cstheme="majorHAnsi"/>
          <w:b/>
          <w:color w:val="000000"/>
        </w:rPr>
      </w:pPr>
    </w:p>
    <w:p w:rsidR="00512E26" w:rsidRPr="00DF432D" w:rsidRDefault="00512E26" w:rsidP="001014F4">
      <w:pPr>
        <w:pStyle w:val="PargrafodaLista"/>
        <w:shd w:val="clear" w:color="auto" w:fill="auto"/>
        <w:spacing w:before="0" w:after="0" w:line="240" w:lineRule="auto"/>
        <w:ind w:left="-284"/>
        <w:jc w:val="center"/>
        <w:rPr>
          <w:rFonts w:asciiTheme="majorHAnsi" w:eastAsia="Times New Roman" w:hAnsiTheme="majorHAnsi" w:cstheme="majorHAnsi"/>
          <w:b/>
          <w:color w:val="000000"/>
        </w:rPr>
      </w:pPr>
      <w:r w:rsidRPr="00DF432D">
        <w:rPr>
          <w:rFonts w:asciiTheme="majorHAnsi" w:eastAsia="Times New Roman" w:hAnsiTheme="majorHAnsi" w:cstheme="majorHAnsi"/>
          <w:b/>
          <w:color w:val="000000"/>
        </w:rPr>
        <w:t xml:space="preserve">RELATÓRIO DA COMISSÃO </w:t>
      </w:r>
      <w:r w:rsidR="001014F4">
        <w:rPr>
          <w:rFonts w:asciiTheme="majorHAnsi" w:eastAsia="Times New Roman" w:hAnsiTheme="majorHAnsi" w:cstheme="majorHAnsi"/>
          <w:b/>
          <w:color w:val="000000"/>
        </w:rPr>
        <w:t>TÉCNICA DE AVALIAÇÃO</w:t>
      </w:r>
    </w:p>
    <w:p w:rsidR="00512E26" w:rsidRPr="00DF432D" w:rsidRDefault="00512E26" w:rsidP="00512E26">
      <w:pPr>
        <w:pStyle w:val="PargrafodaLista"/>
        <w:shd w:val="clear" w:color="auto" w:fill="auto"/>
        <w:spacing w:before="0" w:after="0" w:line="240" w:lineRule="auto"/>
        <w:jc w:val="left"/>
        <w:rPr>
          <w:rFonts w:asciiTheme="majorHAnsi" w:eastAsia="Times New Roman" w:hAnsiTheme="majorHAnsi" w:cstheme="majorHAnsi"/>
          <w:b/>
          <w:color w:val="000000"/>
        </w:rPr>
      </w:pPr>
    </w:p>
    <w:p w:rsidR="00512E26" w:rsidRPr="009E3876" w:rsidRDefault="00A035A0" w:rsidP="00A035A0">
      <w:pPr>
        <w:pStyle w:val="PargrafodaLista"/>
        <w:numPr>
          <w:ilvl w:val="0"/>
          <w:numId w:val="28"/>
        </w:num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IDENTIFICAÇÃO:</w:t>
      </w:r>
    </w:p>
    <w:p w:rsidR="00A035A0" w:rsidRPr="00A035A0" w:rsidRDefault="00A035A0" w:rsidP="00A035A0">
      <w:pPr>
        <w:pStyle w:val="PargrafodaLista"/>
        <w:shd w:val="clear" w:color="auto" w:fill="auto"/>
        <w:spacing w:before="0" w:after="0" w:line="240" w:lineRule="auto"/>
        <w:jc w:val="left"/>
        <w:rPr>
          <w:rFonts w:asciiTheme="majorHAnsi" w:eastAsia="Times New Roman" w:hAnsiTheme="majorHAnsi" w:cstheme="majorHAnsi"/>
          <w:b/>
          <w:color w:val="000000"/>
        </w:rPr>
      </w:pPr>
    </w:p>
    <w:p w:rsidR="00A035A0" w:rsidRPr="009E3876" w:rsidRDefault="00A035A0" w:rsidP="00A035A0">
      <w:pPr>
        <w:pStyle w:val="PargrafodaLista"/>
        <w:numPr>
          <w:ilvl w:val="1"/>
          <w:numId w:val="30"/>
        </w:num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Identificação da Instituição Parceira:</w:t>
      </w:r>
    </w:p>
    <w:p w:rsidR="00A035A0" w:rsidRDefault="00A035A0" w:rsidP="00A035A0">
      <w:pPr>
        <w:shd w:val="clear" w:color="auto" w:fill="auto"/>
        <w:spacing w:before="0" w:after="0" w:line="240" w:lineRule="auto"/>
        <w:jc w:val="left"/>
        <w:rPr>
          <w:rFonts w:eastAsia="Times New Roman"/>
          <w:b/>
          <w:color w:val="000000"/>
        </w:rPr>
      </w:pPr>
    </w:p>
    <w:tbl>
      <w:tblPr>
        <w:tblW w:w="10639" w:type="dxa"/>
        <w:tblInd w:w="-654" w:type="dxa"/>
        <w:tblCellMar>
          <w:left w:w="70" w:type="dxa"/>
          <w:right w:w="70" w:type="dxa"/>
        </w:tblCellMar>
        <w:tblLook w:val="04A0"/>
      </w:tblPr>
      <w:tblGrid>
        <w:gridCol w:w="2963"/>
        <w:gridCol w:w="7660"/>
        <w:gridCol w:w="16"/>
      </w:tblGrid>
      <w:tr w:rsidR="00A035A0" w:rsidRPr="009E3876" w:rsidTr="001014F4">
        <w:trPr>
          <w:gridAfter w:val="1"/>
          <w:wAfter w:w="16" w:type="dxa"/>
          <w:trHeight w:val="318"/>
        </w:trPr>
        <w:tc>
          <w:tcPr>
            <w:tcW w:w="2963" w:type="dxa"/>
            <w:tcBorders>
              <w:top w:val="dotted" w:sz="4" w:space="0" w:color="auto"/>
              <w:left w:val="dotted" w:sz="4" w:space="0" w:color="auto"/>
              <w:bottom w:val="dotted" w:sz="4" w:space="0" w:color="auto"/>
              <w:right w:val="dotted" w:sz="4" w:space="0" w:color="auto"/>
            </w:tcBorders>
            <w:shd w:val="clear" w:color="auto" w:fill="0070C0"/>
            <w:noWrap/>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FFFFFF"/>
              </w:rPr>
            </w:pPr>
            <w:r w:rsidRPr="009E3876">
              <w:rPr>
                <w:rFonts w:asciiTheme="majorHAnsi" w:eastAsia="Times New Roman" w:hAnsiTheme="majorHAnsi" w:cstheme="majorHAnsi"/>
                <w:color w:val="FFFFFF"/>
              </w:rPr>
              <w:t>Instituição Parceira:</w:t>
            </w:r>
          </w:p>
        </w:tc>
        <w:tc>
          <w:tcPr>
            <w:tcW w:w="76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000000"/>
              </w:rPr>
            </w:pPr>
            <w:r w:rsidRPr="009E3876">
              <w:rPr>
                <w:rFonts w:asciiTheme="majorHAnsi" w:eastAsia="Times New Roman" w:hAnsiTheme="majorHAnsi" w:cstheme="majorHAnsi"/>
                <w:color w:val="000000"/>
              </w:rPr>
              <w:t> </w:t>
            </w:r>
          </w:p>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000000"/>
              </w:rPr>
            </w:pPr>
            <w:r w:rsidRPr="009E3876">
              <w:rPr>
                <w:rFonts w:asciiTheme="majorHAnsi" w:eastAsia="Times New Roman" w:hAnsiTheme="majorHAnsi" w:cstheme="majorHAnsi"/>
                <w:color w:val="000000"/>
              </w:rPr>
              <w:t> </w:t>
            </w:r>
          </w:p>
        </w:tc>
      </w:tr>
      <w:tr w:rsidR="00A035A0" w:rsidRPr="009E3876" w:rsidTr="001014F4">
        <w:trPr>
          <w:gridAfter w:val="1"/>
          <w:wAfter w:w="16" w:type="dxa"/>
          <w:trHeight w:val="501"/>
        </w:trPr>
        <w:tc>
          <w:tcPr>
            <w:tcW w:w="2963" w:type="dxa"/>
            <w:tcBorders>
              <w:top w:val="dotted" w:sz="4" w:space="0" w:color="auto"/>
              <w:left w:val="dotted" w:sz="4" w:space="0" w:color="auto"/>
              <w:bottom w:val="dotted" w:sz="4" w:space="0" w:color="auto"/>
              <w:right w:val="dotted" w:sz="4" w:space="0" w:color="auto"/>
            </w:tcBorders>
            <w:shd w:val="clear" w:color="000000" w:fill="0070C0"/>
            <w:noWrap/>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FFFFFF"/>
              </w:rPr>
            </w:pPr>
            <w:r w:rsidRPr="009E3876">
              <w:rPr>
                <w:rFonts w:asciiTheme="majorHAnsi" w:eastAsia="Times New Roman" w:hAnsiTheme="majorHAnsi" w:cstheme="majorHAnsi"/>
                <w:color w:val="FFFFFF"/>
              </w:rPr>
              <w:t>CNPJ:</w:t>
            </w:r>
          </w:p>
        </w:tc>
        <w:tc>
          <w:tcPr>
            <w:tcW w:w="7660"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color w:val="000000"/>
              </w:rPr>
            </w:pPr>
          </w:p>
        </w:tc>
      </w:tr>
      <w:tr w:rsidR="00807E74" w:rsidRPr="009E3876" w:rsidTr="001014F4">
        <w:trPr>
          <w:gridAfter w:val="1"/>
          <w:wAfter w:w="16" w:type="dxa"/>
          <w:trHeight w:val="318"/>
        </w:trPr>
        <w:tc>
          <w:tcPr>
            <w:tcW w:w="10623"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807E74" w:rsidRPr="009E3876" w:rsidRDefault="00807E74" w:rsidP="00D777E4">
            <w:p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Presidente/Diretor Executivo:</w:t>
            </w:r>
          </w:p>
        </w:tc>
      </w:tr>
      <w:tr w:rsidR="00807E74" w:rsidRPr="009E3876" w:rsidTr="001014F4">
        <w:trPr>
          <w:gridAfter w:val="1"/>
          <w:wAfter w:w="16" w:type="dxa"/>
          <w:trHeight w:val="318"/>
        </w:trPr>
        <w:tc>
          <w:tcPr>
            <w:tcW w:w="10623"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807E74" w:rsidRPr="009E3876" w:rsidRDefault="00807E74" w:rsidP="00D777E4">
            <w:p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Diretor Financeiro/Administrativo:</w:t>
            </w:r>
          </w:p>
        </w:tc>
      </w:tr>
      <w:tr w:rsidR="00807E74" w:rsidRPr="009E3876" w:rsidTr="001014F4">
        <w:trPr>
          <w:gridAfter w:val="1"/>
          <w:wAfter w:w="16" w:type="dxa"/>
          <w:trHeight w:val="318"/>
        </w:trPr>
        <w:tc>
          <w:tcPr>
            <w:tcW w:w="10623"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rsidR="00807E74" w:rsidRPr="009E3876" w:rsidRDefault="00807E74" w:rsidP="00D777E4">
            <w:p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Responsável Jurídico:</w:t>
            </w:r>
          </w:p>
        </w:tc>
      </w:tr>
      <w:tr w:rsidR="001014F4" w:rsidRPr="009E3876" w:rsidTr="001014F4">
        <w:trPr>
          <w:trHeight w:val="254"/>
        </w:trPr>
        <w:tc>
          <w:tcPr>
            <w:tcW w:w="10639" w:type="dxa"/>
            <w:gridSpan w:val="3"/>
            <w:tcBorders>
              <w:top w:val="dotted" w:sz="4" w:space="0" w:color="auto"/>
              <w:left w:val="nil"/>
              <w:bottom w:val="nil"/>
              <w:right w:val="nil"/>
            </w:tcBorders>
            <w:shd w:val="clear" w:color="auto" w:fill="auto"/>
            <w:noWrap/>
            <w:hideMark/>
          </w:tcPr>
          <w:p w:rsidR="001014F4" w:rsidRPr="001014F4" w:rsidRDefault="001014F4" w:rsidP="004A4CD1">
            <w:pPr>
              <w:rPr>
                <w:rFonts w:ascii="Calibri" w:eastAsia="Times New Roman" w:hAnsi="Calibri" w:cs="Calibri"/>
                <w:b/>
                <w:bCs/>
                <w:color w:val="FF0000"/>
                <w:sz w:val="18"/>
                <w:szCs w:val="18"/>
              </w:rPr>
            </w:pPr>
            <w:r w:rsidRPr="00D1702B">
              <w:rPr>
                <w:rFonts w:ascii="Calibri" w:eastAsia="Times New Roman" w:hAnsi="Calibri" w:cs="Calibri"/>
                <w:b/>
                <w:bCs/>
                <w:color w:val="FF0000"/>
                <w:sz w:val="18"/>
                <w:szCs w:val="18"/>
              </w:rPr>
              <w:t xml:space="preserve">OBS: PREENCHER COM NOME </w:t>
            </w:r>
          </w:p>
        </w:tc>
      </w:tr>
    </w:tbl>
    <w:p w:rsidR="00A035A0" w:rsidRPr="00A035A0" w:rsidRDefault="00A035A0" w:rsidP="00A035A0">
      <w:pPr>
        <w:shd w:val="clear" w:color="auto" w:fill="auto"/>
        <w:spacing w:before="0" w:after="0" w:line="240" w:lineRule="auto"/>
        <w:jc w:val="left"/>
        <w:rPr>
          <w:rFonts w:asciiTheme="majorHAnsi" w:eastAsia="Times New Roman" w:hAnsiTheme="majorHAnsi" w:cstheme="majorHAnsi"/>
          <w:b/>
          <w:color w:val="000000"/>
        </w:rPr>
      </w:pPr>
    </w:p>
    <w:p w:rsidR="00A035A0" w:rsidRPr="009E3876" w:rsidRDefault="00A035A0" w:rsidP="00A035A0">
      <w:pPr>
        <w:pStyle w:val="PargrafodaLista"/>
        <w:numPr>
          <w:ilvl w:val="1"/>
          <w:numId w:val="30"/>
        </w:numPr>
        <w:shd w:val="clear" w:color="auto" w:fill="auto"/>
        <w:spacing w:before="0" w:after="0" w:line="240" w:lineRule="auto"/>
        <w:jc w:val="left"/>
        <w:rPr>
          <w:rFonts w:asciiTheme="majorHAnsi" w:eastAsia="Times New Roman" w:hAnsiTheme="majorHAnsi" w:cstheme="majorHAnsi"/>
          <w:b/>
          <w:color w:val="000000"/>
        </w:rPr>
      </w:pPr>
      <w:r w:rsidRPr="009E3876">
        <w:rPr>
          <w:rFonts w:asciiTheme="majorHAnsi" w:eastAsia="Times New Roman" w:hAnsiTheme="majorHAnsi" w:cstheme="majorHAnsi"/>
          <w:b/>
          <w:color w:val="000000"/>
        </w:rPr>
        <w:t>Identificação do Instrumento de Parceria:</w:t>
      </w:r>
    </w:p>
    <w:p w:rsidR="00A035A0" w:rsidRPr="00716743" w:rsidRDefault="00A035A0" w:rsidP="00A035A0">
      <w:pPr>
        <w:pStyle w:val="PargrafodaLista"/>
        <w:shd w:val="clear" w:color="auto" w:fill="auto"/>
        <w:spacing w:before="0" w:after="0" w:line="240" w:lineRule="auto"/>
        <w:ind w:left="1080"/>
        <w:jc w:val="left"/>
        <w:rPr>
          <w:rFonts w:eastAsia="Times New Roman"/>
          <w:b/>
          <w:color w:val="000000"/>
        </w:rPr>
      </w:pPr>
    </w:p>
    <w:tbl>
      <w:tblPr>
        <w:tblW w:w="10492" w:type="dxa"/>
        <w:tblInd w:w="-669" w:type="dxa"/>
        <w:tblCellMar>
          <w:top w:w="15" w:type="dxa"/>
          <w:left w:w="15" w:type="dxa"/>
          <w:bottom w:w="15" w:type="dxa"/>
          <w:right w:w="15" w:type="dxa"/>
        </w:tblCellMar>
        <w:tblLook w:val="04A0"/>
      </w:tblPr>
      <w:tblGrid>
        <w:gridCol w:w="2345"/>
        <w:gridCol w:w="1825"/>
        <w:gridCol w:w="2776"/>
        <w:gridCol w:w="3546"/>
      </w:tblGrid>
      <w:tr w:rsidR="00A035A0" w:rsidRPr="009E3876" w:rsidTr="00D777E4">
        <w:trPr>
          <w:trHeight w:val="487"/>
        </w:trPr>
        <w:tc>
          <w:tcPr>
            <w:tcW w:w="2345"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Calibri" w:eastAsia="Times New Roman" w:hAnsi="Calibri"/>
                <w:color w:val="FFFFFF"/>
              </w:rPr>
              <w:t>Nº do Instrumento:</w:t>
            </w:r>
          </w:p>
        </w:tc>
        <w:tc>
          <w:tcPr>
            <w:tcW w:w="0" w:type="auto"/>
            <w:tcBorders>
              <w:top w:val="dotted" w:sz="6" w:space="0" w:color="000000"/>
              <w:left w:val="dotted" w:sz="6" w:space="0" w:color="000000"/>
              <w:bottom w:val="dotted" w:sz="6" w:space="0" w:color="000000"/>
              <w:right w:val="dotted" w:sz="6" w:space="0" w:color="000000"/>
            </w:tcBorders>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2776"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Objeto:</w:t>
            </w:r>
          </w:p>
        </w:tc>
        <w:tc>
          <w:tcPr>
            <w:tcW w:w="3546" w:type="dxa"/>
            <w:tcBorders>
              <w:top w:val="dotted" w:sz="6" w:space="0" w:color="000000"/>
              <w:left w:val="single" w:sz="6" w:space="0" w:color="000000"/>
              <w:bottom w:val="dotted" w:sz="6" w:space="0" w:color="000000"/>
              <w:right w:val="dotted" w:sz="6" w:space="0" w:color="000000"/>
            </w:tcBorders>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551"/>
        </w:trPr>
        <w:tc>
          <w:tcPr>
            <w:tcW w:w="2345"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Vigência:</w:t>
            </w:r>
          </w:p>
        </w:tc>
        <w:tc>
          <w:tcPr>
            <w:tcW w:w="0" w:type="auto"/>
            <w:tcBorders>
              <w:top w:val="dotted" w:sz="6" w:space="0" w:color="000000"/>
              <w:left w:val="single" w:sz="6" w:space="0" w:color="000000"/>
              <w:bottom w:val="dotted" w:sz="6" w:space="0" w:color="000000"/>
              <w:right w:val="dotted" w:sz="6" w:space="0" w:color="000000"/>
            </w:tcBorders>
            <w:tcMar>
              <w:top w:w="0" w:type="dxa"/>
              <w:left w:w="40" w:type="dxa"/>
              <w:bottom w:w="0" w:type="dxa"/>
              <w:right w:w="40" w:type="dxa"/>
            </w:tcMar>
            <w:vAlign w:val="center"/>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2776"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Nº do processo instrutivo:</w:t>
            </w:r>
          </w:p>
        </w:tc>
        <w:tc>
          <w:tcPr>
            <w:tcW w:w="3546" w:type="dxa"/>
            <w:tcBorders>
              <w:top w:val="dotted" w:sz="6" w:space="0" w:color="000000"/>
              <w:left w:val="single" w:sz="6" w:space="0" w:color="000000"/>
              <w:bottom w:val="dotted" w:sz="6" w:space="0" w:color="000000"/>
              <w:right w:val="dotted" w:sz="6" w:space="0" w:color="000000"/>
            </w:tcBorders>
            <w:tcMar>
              <w:top w:w="0" w:type="dxa"/>
              <w:left w:w="40" w:type="dxa"/>
              <w:bottom w:w="0" w:type="dxa"/>
              <w:right w:w="40" w:type="dxa"/>
            </w:tcMar>
            <w:vAlign w:val="bottom"/>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545"/>
        </w:trPr>
        <w:tc>
          <w:tcPr>
            <w:tcW w:w="2345"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Data da Reunião:</w:t>
            </w:r>
          </w:p>
        </w:tc>
        <w:tc>
          <w:tcPr>
            <w:tcW w:w="0" w:type="auto"/>
            <w:tcBorders>
              <w:top w:val="dotted" w:sz="6" w:space="0" w:color="000000"/>
              <w:left w:val="single" w:sz="6" w:space="0" w:color="000000"/>
              <w:bottom w:val="dotted" w:sz="6" w:space="0" w:color="000000"/>
              <w:right w:val="dotted" w:sz="6" w:space="0" w:color="000000"/>
            </w:tcBorders>
            <w:shd w:val="clear" w:color="auto" w:fill="FFFFFF"/>
            <w:tcMar>
              <w:top w:w="0" w:type="dxa"/>
              <w:left w:w="40" w:type="dxa"/>
              <w:bottom w:w="0" w:type="dxa"/>
              <w:right w:w="40" w:type="dxa"/>
            </w:tcMar>
            <w:vAlign w:val="center"/>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2776" w:type="dxa"/>
            <w:tcBorders>
              <w:top w:val="dotted" w:sz="6" w:space="0" w:color="000000"/>
              <w:left w:val="dotted" w:sz="6" w:space="0" w:color="000000"/>
              <w:bottom w:val="dotted" w:sz="6" w:space="0" w:color="000000"/>
              <w:right w:val="single"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Nº do processo de Repasse</w:t>
            </w:r>
            <w:r w:rsidR="001014F4">
              <w:rPr>
                <w:rFonts w:asciiTheme="majorHAnsi" w:eastAsia="Times New Roman" w:hAnsiTheme="majorHAnsi" w:cstheme="majorHAnsi"/>
                <w:bCs/>
                <w:color w:val="FFFFFF"/>
              </w:rPr>
              <w:t>:</w:t>
            </w:r>
          </w:p>
        </w:tc>
        <w:tc>
          <w:tcPr>
            <w:tcW w:w="3546" w:type="dxa"/>
            <w:tcBorders>
              <w:top w:val="dotted" w:sz="6" w:space="0" w:color="000000"/>
              <w:left w:val="single" w:sz="6" w:space="0" w:color="000000"/>
              <w:bottom w:val="dotted" w:sz="6" w:space="0" w:color="000000"/>
              <w:right w:val="dotted" w:sz="6" w:space="0" w:color="000000"/>
            </w:tcBorders>
            <w:shd w:val="clear" w:color="auto" w:fill="FFFFFF"/>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709"/>
        </w:trPr>
        <w:tc>
          <w:tcPr>
            <w:tcW w:w="2345"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Cs/>
                <w:color w:val="FFFFFF"/>
              </w:rPr>
              <w:t>Competência(s) Avaliada(s):</w:t>
            </w:r>
          </w:p>
        </w:tc>
        <w:tc>
          <w:tcPr>
            <w:tcW w:w="0" w:type="auto"/>
            <w:tcBorders>
              <w:top w:val="dotted" w:sz="6" w:space="0" w:color="000000"/>
              <w:left w:val="dotted" w:sz="6" w:space="0" w:color="000000"/>
              <w:bottom w:val="dotted" w:sz="6" w:space="0" w:color="000000"/>
              <w:right w:val="dotted" w:sz="6" w:space="0" w:color="000000"/>
            </w:tcBorders>
            <w:shd w:val="clear" w:color="auto" w:fill="FFFFFF"/>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2776"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A035A0" w:rsidRPr="0087130D" w:rsidRDefault="00A035A0" w:rsidP="00F87330">
            <w:pPr>
              <w:shd w:val="clear" w:color="auto" w:fill="auto"/>
              <w:spacing w:before="0" w:after="0" w:line="240" w:lineRule="auto"/>
              <w:jc w:val="left"/>
              <w:rPr>
                <w:rFonts w:asciiTheme="majorHAnsi" w:eastAsia="Times New Roman" w:hAnsiTheme="majorHAnsi" w:cstheme="majorHAnsi"/>
                <w:b/>
              </w:rPr>
            </w:pPr>
            <w:r w:rsidRPr="0087130D">
              <w:rPr>
                <w:rFonts w:asciiTheme="majorHAnsi" w:eastAsia="Times New Roman" w:hAnsiTheme="majorHAnsi" w:cstheme="majorHAnsi"/>
                <w:b/>
                <w:bCs/>
                <w:color w:val="FFFFFF"/>
              </w:rPr>
              <w:t xml:space="preserve">Nº </w:t>
            </w:r>
            <w:r w:rsidRPr="0087130D">
              <w:rPr>
                <w:rFonts w:asciiTheme="majorHAnsi" w:eastAsia="Times New Roman" w:hAnsiTheme="majorHAnsi" w:cstheme="majorHAnsi"/>
                <w:b/>
                <w:bCs/>
                <w:color w:val="FFFFFF" w:themeColor="background1"/>
              </w:rPr>
              <w:t xml:space="preserve">do processo de </w:t>
            </w:r>
            <w:r w:rsidR="00F87330">
              <w:rPr>
                <w:rFonts w:asciiTheme="majorHAnsi" w:eastAsia="Times New Roman" w:hAnsiTheme="majorHAnsi" w:cstheme="majorHAnsi"/>
                <w:b/>
                <w:bCs/>
                <w:color w:val="FFFFFF" w:themeColor="background1"/>
              </w:rPr>
              <w:t>Acompanhamento</w:t>
            </w:r>
            <w:r w:rsidR="001014F4" w:rsidRPr="0087130D">
              <w:rPr>
                <w:rFonts w:asciiTheme="majorHAnsi" w:eastAsia="Times New Roman" w:hAnsiTheme="majorHAnsi" w:cstheme="majorHAnsi"/>
                <w:b/>
                <w:bCs/>
                <w:color w:val="FFFFFF" w:themeColor="background1"/>
              </w:rPr>
              <w:t>:</w:t>
            </w:r>
            <w:r w:rsidR="00E20862" w:rsidRPr="0087130D">
              <w:rPr>
                <w:rFonts w:asciiTheme="majorHAnsi" w:eastAsia="Times New Roman" w:hAnsiTheme="majorHAnsi" w:cstheme="majorHAnsi"/>
                <w:b/>
                <w:bCs/>
                <w:color w:val="FFFFFF" w:themeColor="background1"/>
              </w:rPr>
              <w:t xml:space="preserve"> </w:t>
            </w:r>
          </w:p>
        </w:tc>
        <w:tc>
          <w:tcPr>
            <w:tcW w:w="3546" w:type="dxa"/>
            <w:tcBorders>
              <w:top w:val="dotted" w:sz="6" w:space="0" w:color="000000"/>
              <w:left w:val="dotted" w:sz="6" w:space="0" w:color="000000"/>
              <w:bottom w:val="dotted" w:sz="6" w:space="0" w:color="000000"/>
              <w:right w:val="dotted" w:sz="6" w:space="0" w:color="000000"/>
            </w:tcBorders>
            <w:shd w:val="clear" w:color="auto" w:fill="FFFFFF"/>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bl>
    <w:p w:rsidR="00A035A0" w:rsidRDefault="00A035A0" w:rsidP="00A035A0">
      <w:pPr>
        <w:shd w:val="clear" w:color="auto" w:fill="auto"/>
        <w:spacing w:before="0" w:after="0" w:line="240" w:lineRule="auto"/>
        <w:jc w:val="left"/>
        <w:rPr>
          <w:rFonts w:eastAsia="Times New Roman"/>
          <w:b/>
          <w:color w:val="000000"/>
        </w:rPr>
      </w:pPr>
    </w:p>
    <w:tbl>
      <w:tblPr>
        <w:tblW w:w="10492" w:type="dxa"/>
        <w:tblInd w:w="-669" w:type="dxa"/>
        <w:tblCellMar>
          <w:top w:w="15" w:type="dxa"/>
          <w:left w:w="15" w:type="dxa"/>
          <w:bottom w:w="15" w:type="dxa"/>
          <w:right w:w="15" w:type="dxa"/>
        </w:tblCellMar>
        <w:tblLook w:val="04A0"/>
      </w:tblPr>
      <w:tblGrid>
        <w:gridCol w:w="6526"/>
        <w:gridCol w:w="3966"/>
      </w:tblGrid>
      <w:tr w:rsidR="00867388" w:rsidRPr="009E3876" w:rsidTr="00E423A6">
        <w:trPr>
          <w:trHeight w:val="340"/>
        </w:trPr>
        <w:tc>
          <w:tcPr>
            <w:tcW w:w="6526"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867388" w:rsidRPr="00867388" w:rsidRDefault="00867388" w:rsidP="00D777E4">
            <w:pPr>
              <w:shd w:val="clear" w:color="auto" w:fill="auto"/>
              <w:spacing w:before="0" w:after="0" w:line="240" w:lineRule="auto"/>
              <w:jc w:val="left"/>
              <w:rPr>
                <w:rFonts w:asciiTheme="majorHAnsi" w:eastAsia="Times New Roman" w:hAnsiTheme="majorHAnsi" w:cstheme="majorHAnsi"/>
                <w:b/>
                <w:color w:val="FFFFFF" w:themeColor="background1"/>
              </w:rPr>
            </w:pPr>
            <w:r w:rsidRPr="00867388">
              <w:rPr>
                <w:rFonts w:asciiTheme="majorHAnsi" w:eastAsia="Times New Roman" w:hAnsiTheme="majorHAnsi" w:cstheme="majorHAnsi"/>
                <w:b/>
                <w:bCs/>
                <w:color w:val="FFFFFF" w:themeColor="background1"/>
              </w:rPr>
              <w:t>Relatório para subsidiar análise</w:t>
            </w:r>
          </w:p>
        </w:tc>
        <w:tc>
          <w:tcPr>
            <w:tcW w:w="3966"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867388" w:rsidRPr="00867388" w:rsidRDefault="00867388" w:rsidP="00DF0D81">
            <w:pPr>
              <w:shd w:val="clear" w:color="auto" w:fill="auto"/>
              <w:spacing w:before="0" w:after="0" w:line="240" w:lineRule="auto"/>
              <w:jc w:val="left"/>
              <w:rPr>
                <w:rFonts w:asciiTheme="majorHAnsi" w:eastAsia="Times New Roman" w:hAnsiTheme="majorHAnsi" w:cstheme="majorHAnsi"/>
                <w:b/>
                <w:color w:val="FFFFFF" w:themeColor="background1"/>
              </w:rPr>
            </w:pPr>
            <w:r w:rsidRPr="00867388">
              <w:rPr>
                <w:rFonts w:asciiTheme="majorHAnsi" w:eastAsia="Times New Roman" w:hAnsiTheme="majorHAnsi" w:cstheme="majorHAnsi"/>
                <w:bCs/>
                <w:color w:val="FFFFFF" w:themeColor="background1"/>
              </w:rPr>
              <w:t xml:space="preserve">Competência </w:t>
            </w:r>
            <w:r w:rsidRPr="00867388">
              <w:rPr>
                <w:rFonts w:asciiTheme="majorHAnsi" w:eastAsia="Times New Roman" w:hAnsiTheme="majorHAnsi" w:cstheme="majorHAnsi"/>
                <w:b/>
                <w:bCs/>
                <w:color w:val="FFFFFF" w:themeColor="background1"/>
              </w:rPr>
              <w:t>dos Relatórios</w:t>
            </w:r>
            <w:proofErr w:type="gramStart"/>
            <w:r w:rsidRPr="00867388">
              <w:rPr>
                <w:rFonts w:asciiTheme="majorHAnsi" w:eastAsia="Times New Roman" w:hAnsiTheme="majorHAnsi" w:cstheme="majorHAnsi"/>
                <w:b/>
                <w:bCs/>
                <w:color w:val="FFFFFF" w:themeColor="background1"/>
              </w:rPr>
              <w:t xml:space="preserve">  </w:t>
            </w:r>
            <w:proofErr w:type="gramEnd"/>
            <w:r w:rsidRPr="00867388">
              <w:rPr>
                <w:rFonts w:asciiTheme="majorHAnsi" w:eastAsia="Times New Roman" w:hAnsiTheme="majorHAnsi" w:cstheme="majorHAnsi"/>
                <w:b/>
                <w:bCs/>
                <w:color w:val="FFFFFF" w:themeColor="background1"/>
              </w:rPr>
              <w:t>Avaliados</w:t>
            </w:r>
            <w:r w:rsidRPr="00867388">
              <w:rPr>
                <w:rFonts w:asciiTheme="majorHAnsi" w:eastAsia="Times New Roman" w:hAnsiTheme="majorHAnsi" w:cstheme="majorHAnsi"/>
                <w:bCs/>
                <w:color w:val="FFFFFF" w:themeColor="background1"/>
              </w:rPr>
              <w:t xml:space="preserve"> </w:t>
            </w:r>
          </w:p>
        </w:tc>
      </w:tr>
      <w:tr w:rsidR="00A035A0" w:rsidRPr="009E3876" w:rsidTr="00D777E4">
        <w:trPr>
          <w:trHeight w:val="360"/>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Relatório de Monitoramento e Controle – RDP</w:t>
            </w:r>
          </w:p>
          <w:p w:rsidR="00A035A0" w:rsidRPr="00723F11" w:rsidRDefault="00723F11" w:rsidP="00D777E4">
            <w:pPr>
              <w:shd w:val="clear" w:color="auto" w:fill="auto"/>
              <w:spacing w:before="0" w:after="0" w:line="240" w:lineRule="auto"/>
              <w:jc w:val="left"/>
              <w:rPr>
                <w:rFonts w:asciiTheme="majorHAnsi" w:eastAsia="Times New Roman" w:hAnsiTheme="majorHAnsi" w:cstheme="majorHAnsi"/>
                <w:b/>
              </w:rPr>
            </w:pPr>
            <w:proofErr w:type="gramStart"/>
            <w:r w:rsidRPr="00723F11">
              <w:rPr>
                <w:rFonts w:asciiTheme="majorHAnsi" w:hAnsiTheme="majorHAnsi" w:cstheme="majorHAnsi"/>
              </w:rPr>
              <w:t>https</w:t>
            </w:r>
            <w:proofErr w:type="gramEnd"/>
            <w:r w:rsidRPr="00723F11">
              <w:rPr>
                <w:rFonts w:asciiTheme="majorHAnsi" w:hAnsiTheme="majorHAnsi" w:cstheme="majorHAnsi"/>
              </w:rPr>
              <w:t>://controladoria.prefeitura.rio/relatorio-de-monitoramento-e-controle-2/</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360"/>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 xml:space="preserve">Relatório de Monitoramento da Prestação de Contas no Painel OSINFO </w:t>
            </w:r>
            <w:proofErr w:type="gramStart"/>
            <w:r w:rsidR="00723F11" w:rsidRPr="00723F11">
              <w:rPr>
                <w:rFonts w:asciiTheme="majorHAnsi" w:hAnsiTheme="majorHAnsi" w:cstheme="majorHAnsi"/>
              </w:rPr>
              <w:t>https</w:t>
            </w:r>
            <w:proofErr w:type="gramEnd"/>
            <w:r w:rsidR="00723F11" w:rsidRPr="00723F11">
              <w:rPr>
                <w:rFonts w:asciiTheme="majorHAnsi" w:hAnsiTheme="majorHAnsi" w:cstheme="majorHAnsi"/>
              </w:rPr>
              <w:t>://controladoria.prefeitura.rio/relatorio-de-monitoramento-da-prestacao-de-contas-no-painel-osinfo/</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360"/>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Relatório de Análise Financeira - S/SUBG/CTGOS-CAF</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534"/>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tcPr>
          <w:p w:rsidR="00A035A0" w:rsidRPr="009E3876" w:rsidRDefault="00BD6F3A" w:rsidP="00D777E4">
            <w:pPr>
              <w:shd w:val="clear" w:color="auto" w:fill="auto"/>
              <w:spacing w:before="0" w:after="0" w:line="240" w:lineRule="auto"/>
              <w:jc w:val="left"/>
              <w:rPr>
                <w:rFonts w:asciiTheme="majorHAnsi" w:eastAsia="Times New Roman" w:hAnsiTheme="majorHAnsi" w:cstheme="majorHAnsi"/>
                <w:b/>
              </w:rPr>
            </w:pPr>
            <w:r w:rsidRPr="00DF432D">
              <w:rPr>
                <w:rFonts w:asciiTheme="majorHAnsi" w:eastAsia="Times New Roman" w:hAnsiTheme="majorHAnsi" w:cstheme="majorHAnsi"/>
                <w:b/>
              </w:rPr>
              <w:t>Relatório de Avaliação de Metas/Indicadores</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BD6F3A" w:rsidRPr="009E3876" w:rsidTr="00D777E4">
        <w:trPr>
          <w:trHeight w:val="534"/>
        </w:trPr>
        <w:tc>
          <w:tcPr>
            <w:tcW w:w="652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tcPr>
          <w:p w:rsidR="00BD6F3A" w:rsidRPr="00DF432D" w:rsidRDefault="00BD6F3A" w:rsidP="00D777E4">
            <w:pPr>
              <w:shd w:val="clear" w:color="auto" w:fill="auto"/>
              <w:spacing w:before="0" w:after="0" w:line="240" w:lineRule="auto"/>
              <w:jc w:val="left"/>
              <w:rPr>
                <w:rFonts w:asciiTheme="majorHAnsi" w:eastAsia="Times New Roman" w:hAnsiTheme="majorHAnsi" w:cstheme="majorHAnsi"/>
                <w:b/>
              </w:rPr>
            </w:pPr>
            <w:r w:rsidRPr="00DF432D">
              <w:rPr>
                <w:rFonts w:asciiTheme="majorHAnsi" w:eastAsia="Times New Roman" w:hAnsiTheme="majorHAnsi" w:cstheme="majorHAnsi"/>
                <w:b/>
              </w:rPr>
              <w:t>Relatório de Visita Técnica</w:t>
            </w:r>
          </w:p>
        </w:tc>
        <w:tc>
          <w:tcPr>
            <w:tcW w:w="3966"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tcPr>
          <w:p w:rsidR="00BD6F3A" w:rsidRPr="009E3876" w:rsidRDefault="00BD6F3A" w:rsidP="00D777E4">
            <w:pPr>
              <w:shd w:val="clear" w:color="auto" w:fill="auto"/>
              <w:spacing w:before="0" w:after="0" w:line="240" w:lineRule="auto"/>
              <w:jc w:val="left"/>
              <w:rPr>
                <w:rFonts w:asciiTheme="majorHAnsi" w:eastAsia="Times New Roman" w:hAnsiTheme="majorHAnsi" w:cstheme="majorHAnsi"/>
                <w:b/>
              </w:rPr>
            </w:pPr>
          </w:p>
        </w:tc>
      </w:tr>
    </w:tbl>
    <w:p w:rsidR="00A035A0" w:rsidRPr="006358E1" w:rsidRDefault="00A035A0" w:rsidP="00A035A0">
      <w:pPr>
        <w:shd w:val="clear" w:color="auto" w:fill="auto"/>
        <w:spacing w:before="0" w:after="0" w:line="240" w:lineRule="auto"/>
        <w:jc w:val="left"/>
        <w:rPr>
          <w:rFonts w:eastAsia="Times New Roman"/>
          <w:b/>
          <w:color w:val="000000"/>
        </w:rPr>
      </w:pP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r w:rsidRPr="006358E1">
        <w:rPr>
          <w:rFonts w:eastAsia="Times New Roman"/>
          <w:b/>
          <w:color w:val="000000"/>
        </w:rPr>
        <w:tab/>
      </w:r>
    </w:p>
    <w:tbl>
      <w:tblPr>
        <w:tblW w:w="10490" w:type="dxa"/>
        <w:tblInd w:w="-669" w:type="dxa"/>
        <w:tblLayout w:type="fixed"/>
        <w:tblCellMar>
          <w:top w:w="15" w:type="dxa"/>
          <w:left w:w="15" w:type="dxa"/>
          <w:bottom w:w="15" w:type="dxa"/>
          <w:right w:w="15" w:type="dxa"/>
        </w:tblCellMar>
        <w:tblLook w:val="04A0"/>
      </w:tblPr>
      <w:tblGrid>
        <w:gridCol w:w="2678"/>
        <w:gridCol w:w="394"/>
        <w:gridCol w:w="7418"/>
      </w:tblGrid>
      <w:tr w:rsidR="00A035A0" w:rsidRPr="009E3876" w:rsidTr="00D777E4">
        <w:trPr>
          <w:trHeight w:val="474"/>
        </w:trPr>
        <w:tc>
          <w:tcPr>
            <w:tcW w:w="267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bookmarkStart w:id="0" w:name="_vr5n3042xns7" w:colFirst="0" w:colLast="0"/>
            <w:bookmarkEnd w:id="0"/>
            <w:r w:rsidRPr="009E3876">
              <w:rPr>
                <w:rFonts w:asciiTheme="majorHAnsi" w:eastAsia="Times New Roman" w:hAnsiTheme="majorHAnsi" w:cstheme="majorHAnsi"/>
                <w:bCs/>
                <w:color w:val="FFFFFF"/>
              </w:rPr>
              <w:t>Marcar com (X)</w:t>
            </w:r>
          </w:p>
        </w:tc>
        <w:tc>
          <w:tcPr>
            <w:tcW w:w="7812" w:type="dxa"/>
            <w:gridSpan w:val="2"/>
            <w:tcBorders>
              <w:left w:val="dotted" w:sz="6" w:space="0" w:color="000000"/>
              <w:bottom w:val="dotted" w:sz="6" w:space="0" w:color="000000"/>
            </w:tcBorders>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r>
      <w:tr w:rsidR="00A035A0" w:rsidRPr="009E3876" w:rsidTr="00D777E4">
        <w:trPr>
          <w:trHeight w:val="471"/>
        </w:trPr>
        <w:tc>
          <w:tcPr>
            <w:tcW w:w="3072" w:type="dxa"/>
            <w:gridSpan w:val="2"/>
            <w:tcBorders>
              <w:top w:val="dotted" w:sz="6" w:space="0" w:color="000000"/>
              <w:left w:val="dotted" w:sz="6" w:space="0" w:color="000000"/>
              <w:bottom w:val="single" w:sz="4" w:space="0" w:color="auto"/>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 xml:space="preserve">Ordinária </w:t>
            </w:r>
          </w:p>
        </w:tc>
        <w:tc>
          <w:tcPr>
            <w:tcW w:w="7418" w:type="dxa"/>
            <w:tcBorders>
              <w:top w:val="dotted" w:sz="6" w:space="0" w:color="000000"/>
              <w:left w:val="dotted" w:sz="6" w:space="0" w:color="000000"/>
              <w:bottom w:val="single" w:sz="4" w:space="0" w:color="auto"/>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roofErr w:type="gramStart"/>
            <w:r w:rsidRPr="009E3876">
              <w:rPr>
                <w:rFonts w:asciiTheme="majorHAnsi" w:eastAsia="Times New Roman" w:hAnsiTheme="majorHAnsi" w:cstheme="majorHAnsi"/>
                <w:b/>
              </w:rPr>
              <w:t xml:space="preserve">(    </w:t>
            </w:r>
            <w:proofErr w:type="gramEnd"/>
            <w:r w:rsidRPr="009E3876">
              <w:rPr>
                <w:rFonts w:asciiTheme="majorHAnsi" w:eastAsia="Times New Roman" w:hAnsiTheme="majorHAnsi" w:cstheme="majorHAnsi"/>
                <w:b/>
              </w:rPr>
              <w:t>)</w:t>
            </w:r>
          </w:p>
        </w:tc>
      </w:tr>
      <w:tr w:rsidR="00A035A0" w:rsidRPr="009E3876" w:rsidTr="00D777E4">
        <w:trPr>
          <w:trHeight w:val="423"/>
        </w:trPr>
        <w:tc>
          <w:tcPr>
            <w:tcW w:w="3072" w:type="dxa"/>
            <w:gridSpan w:val="2"/>
            <w:tcBorders>
              <w:top w:val="single" w:sz="4" w:space="0" w:color="auto"/>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rPr>
              <w:t xml:space="preserve">Extraordinária </w:t>
            </w:r>
          </w:p>
        </w:tc>
        <w:tc>
          <w:tcPr>
            <w:tcW w:w="7418" w:type="dxa"/>
            <w:vMerge w:val="restart"/>
            <w:tcBorders>
              <w:top w:val="single" w:sz="4" w:space="0" w:color="auto"/>
              <w:left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roofErr w:type="gramStart"/>
            <w:r w:rsidRPr="009E3876">
              <w:rPr>
                <w:rFonts w:asciiTheme="majorHAnsi" w:eastAsia="Times New Roman" w:hAnsiTheme="majorHAnsi" w:cstheme="majorHAnsi"/>
                <w:b/>
              </w:rPr>
              <w:t xml:space="preserve">(    </w:t>
            </w:r>
            <w:proofErr w:type="gramEnd"/>
            <w:r w:rsidRPr="009E3876">
              <w:rPr>
                <w:rFonts w:asciiTheme="majorHAnsi" w:eastAsia="Times New Roman" w:hAnsiTheme="majorHAnsi" w:cstheme="majorHAnsi"/>
                <w:b/>
              </w:rPr>
              <w:t>)</w:t>
            </w:r>
          </w:p>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b/>
                <w:u w:val="single"/>
              </w:rPr>
              <w:t xml:space="preserve">Assunto: </w:t>
            </w:r>
          </w:p>
        </w:tc>
      </w:tr>
      <w:tr w:rsidR="00A035A0" w:rsidRPr="009E3876" w:rsidTr="00D777E4">
        <w:trPr>
          <w:trHeight w:val="459"/>
        </w:trPr>
        <w:tc>
          <w:tcPr>
            <w:tcW w:w="3072" w:type="dxa"/>
            <w:gridSpan w:val="2"/>
            <w:tcBorders>
              <w:top w:val="dotted" w:sz="6" w:space="0" w:color="000000"/>
              <w:bottom w:val="nil"/>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rPr>
            </w:pPr>
          </w:p>
        </w:tc>
        <w:tc>
          <w:tcPr>
            <w:tcW w:w="7418" w:type="dxa"/>
            <w:vMerge/>
            <w:tcBorders>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A035A0" w:rsidRPr="009E3876" w:rsidRDefault="00A035A0" w:rsidP="00D777E4">
            <w:pPr>
              <w:shd w:val="clear" w:color="auto" w:fill="auto"/>
              <w:spacing w:before="0" w:after="0" w:line="240" w:lineRule="auto"/>
              <w:jc w:val="left"/>
              <w:rPr>
                <w:rFonts w:asciiTheme="majorHAnsi" w:eastAsia="Times New Roman" w:hAnsiTheme="majorHAnsi" w:cstheme="majorHAnsi"/>
                <w:b/>
                <w:u w:val="single"/>
              </w:rPr>
            </w:pPr>
          </w:p>
        </w:tc>
      </w:tr>
    </w:tbl>
    <w:p w:rsidR="00A035A0" w:rsidRPr="00D56274" w:rsidRDefault="00A035A0" w:rsidP="00A035A0">
      <w:pPr>
        <w:spacing w:before="0" w:after="0" w:line="240" w:lineRule="auto"/>
        <w:ind w:left="2380"/>
        <w:jc w:val="center"/>
        <w:rPr>
          <w:rFonts w:ascii="Calibri" w:hAnsi="Calibri" w:cs="Calibri"/>
          <w:b/>
          <w:i/>
          <w:color w:val="FF0000"/>
          <w:sz w:val="20"/>
          <w:szCs w:val="20"/>
        </w:rPr>
      </w:pPr>
      <w:r w:rsidRPr="00D56274">
        <w:rPr>
          <w:rFonts w:ascii="Calibri" w:hAnsi="Calibri" w:cs="Calibri"/>
          <w:b/>
          <w:i/>
          <w:color w:val="FF0000"/>
          <w:sz w:val="20"/>
          <w:szCs w:val="20"/>
        </w:rPr>
        <w:t>(PREENCHIMENTO OBRIGATÓRIO – REUNIÃO EXTRAORDINÁRIA)</w:t>
      </w:r>
    </w:p>
    <w:p w:rsidR="00F1636D" w:rsidRPr="00DF432D" w:rsidRDefault="00F1636D" w:rsidP="005D062A">
      <w:pPr>
        <w:spacing w:before="0" w:after="0" w:line="276" w:lineRule="auto"/>
        <w:jc w:val="left"/>
        <w:rPr>
          <w:rFonts w:asciiTheme="majorHAnsi" w:hAnsiTheme="majorHAnsi" w:cstheme="majorHAnsi"/>
          <w:b/>
        </w:rPr>
      </w:pPr>
    </w:p>
    <w:p w:rsidR="00F1636D" w:rsidRPr="00DF432D" w:rsidRDefault="00F1636D" w:rsidP="005D062A">
      <w:pPr>
        <w:spacing w:before="0" w:after="0" w:line="276" w:lineRule="auto"/>
        <w:jc w:val="left"/>
        <w:rPr>
          <w:rFonts w:asciiTheme="majorHAnsi" w:hAnsiTheme="majorHAnsi" w:cstheme="majorHAnsi"/>
          <w:b/>
        </w:rPr>
      </w:pPr>
    </w:p>
    <w:p w:rsidR="00F1636D" w:rsidRPr="00DF432D" w:rsidRDefault="00F1636D" w:rsidP="005D062A">
      <w:pPr>
        <w:spacing w:before="0" w:after="0" w:line="276" w:lineRule="auto"/>
        <w:jc w:val="left"/>
        <w:rPr>
          <w:rFonts w:asciiTheme="majorHAnsi" w:hAnsiTheme="majorHAnsi" w:cstheme="majorHAnsi"/>
          <w:b/>
        </w:rPr>
      </w:pPr>
    </w:p>
    <w:p w:rsidR="006F1564" w:rsidRPr="009E3876" w:rsidRDefault="004517E9" w:rsidP="00F1636D">
      <w:pPr>
        <w:spacing w:before="0" w:after="0" w:line="276" w:lineRule="auto"/>
        <w:ind w:right="546"/>
        <w:jc w:val="left"/>
        <w:rPr>
          <w:rFonts w:asciiTheme="majorHAnsi" w:hAnsiTheme="majorHAnsi" w:cstheme="majorHAnsi"/>
          <w:b/>
        </w:rPr>
      </w:pPr>
      <w:r w:rsidRPr="009E3876">
        <w:rPr>
          <w:rFonts w:asciiTheme="majorHAnsi" w:hAnsiTheme="majorHAnsi" w:cstheme="majorHAnsi"/>
          <w:b/>
        </w:rPr>
        <w:t>2. METODOLOGIA</w:t>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r w:rsidRPr="009E3876">
        <w:rPr>
          <w:rFonts w:asciiTheme="majorHAnsi" w:hAnsiTheme="majorHAnsi" w:cstheme="majorHAnsi"/>
          <w:b/>
        </w:rPr>
        <w:tab/>
      </w:r>
    </w:p>
    <w:p w:rsidR="005D062A" w:rsidRPr="009E3876" w:rsidRDefault="005D062A" w:rsidP="00F1636D">
      <w:pPr>
        <w:spacing w:before="0" w:after="0" w:line="276" w:lineRule="auto"/>
        <w:ind w:right="546" w:firstLine="720"/>
        <w:rPr>
          <w:rFonts w:asciiTheme="majorHAnsi" w:hAnsiTheme="majorHAnsi" w:cstheme="majorHAnsi"/>
          <w:b/>
          <w:bCs/>
        </w:rPr>
      </w:pPr>
      <w:r w:rsidRPr="009E3876">
        <w:rPr>
          <w:rFonts w:asciiTheme="majorHAnsi" w:hAnsiTheme="majorHAnsi" w:cstheme="majorHAnsi"/>
          <w:bCs/>
        </w:rPr>
        <w:t>As reuniões das Comissõe</w:t>
      </w:r>
      <w:r w:rsidR="005050C2" w:rsidRPr="009E3876">
        <w:rPr>
          <w:rFonts w:asciiTheme="majorHAnsi" w:hAnsiTheme="majorHAnsi" w:cstheme="majorHAnsi"/>
          <w:bCs/>
        </w:rPr>
        <w:t>s de Avaliação do XXXXXXXXXXXXX</w:t>
      </w:r>
      <w:r w:rsidRPr="009E3876">
        <w:rPr>
          <w:rFonts w:asciiTheme="majorHAnsi" w:hAnsiTheme="majorHAnsi" w:cstheme="majorHAnsi"/>
          <w:bCs/>
        </w:rPr>
        <w:t xml:space="preserve"> serão realizadas de acordo com o calendário estabelecido pela SMS através da Resolução SMS nº </w:t>
      </w:r>
      <w:proofErr w:type="spellStart"/>
      <w:r w:rsidRPr="009E3876">
        <w:rPr>
          <w:rFonts w:asciiTheme="majorHAnsi" w:hAnsiTheme="majorHAnsi" w:cstheme="majorHAnsi"/>
          <w:bCs/>
        </w:rPr>
        <w:t>xxxxxxxxxxxxxx</w:t>
      </w:r>
      <w:proofErr w:type="spellEnd"/>
      <w:r w:rsidR="005050C2" w:rsidRPr="009E3876">
        <w:rPr>
          <w:rFonts w:asciiTheme="majorHAnsi" w:hAnsiTheme="majorHAnsi" w:cstheme="majorHAnsi"/>
          <w:bCs/>
        </w:rPr>
        <w:t xml:space="preserve"> e elaborado pela Comissão de avaliação XXXXXXXXXXXXXXXX designada pela Resolução SMS XXXXXXXXXXXXXXXXXXXXXXXXXXX.</w:t>
      </w:r>
    </w:p>
    <w:p w:rsidR="005050C2" w:rsidRPr="009E3876" w:rsidRDefault="005D062A" w:rsidP="00FE4908">
      <w:pPr>
        <w:spacing w:before="0" w:after="0" w:line="276" w:lineRule="auto"/>
        <w:ind w:right="546" w:firstLine="720"/>
        <w:rPr>
          <w:rFonts w:asciiTheme="majorHAnsi" w:hAnsiTheme="majorHAnsi" w:cstheme="majorHAnsi"/>
          <w:b/>
          <w:bCs/>
        </w:rPr>
      </w:pPr>
      <w:r w:rsidRPr="009E3876">
        <w:rPr>
          <w:rFonts w:asciiTheme="majorHAnsi" w:hAnsiTheme="majorHAnsi" w:cstheme="majorHAnsi"/>
          <w:bCs/>
        </w:rPr>
        <w:t>O r</w:t>
      </w:r>
      <w:r w:rsidRPr="009E3876">
        <w:rPr>
          <w:rFonts w:asciiTheme="majorHAnsi" w:hAnsiTheme="majorHAnsi" w:cstheme="majorHAnsi"/>
          <w:b/>
          <w:bCs/>
        </w:rPr>
        <w:t xml:space="preserve">elatório deverá ser </w:t>
      </w:r>
      <w:r w:rsidR="001A2D9F" w:rsidRPr="009E3876">
        <w:rPr>
          <w:rFonts w:asciiTheme="majorHAnsi" w:hAnsiTheme="majorHAnsi" w:cstheme="majorHAnsi"/>
          <w:b/>
          <w:bCs/>
        </w:rPr>
        <w:t xml:space="preserve">emitido em </w:t>
      </w:r>
      <w:r w:rsidR="001A2D9F" w:rsidRPr="009E3876">
        <w:rPr>
          <w:rFonts w:asciiTheme="majorHAnsi" w:hAnsiTheme="majorHAnsi" w:cstheme="majorHAnsi"/>
          <w:bCs/>
        </w:rPr>
        <w:t>vias de igual teor e enviado à Organização Social,</w:t>
      </w:r>
      <w:r w:rsidRPr="009E3876">
        <w:rPr>
          <w:rFonts w:asciiTheme="majorHAnsi" w:hAnsiTheme="majorHAnsi" w:cstheme="majorHAnsi"/>
          <w:bCs/>
        </w:rPr>
        <w:t xml:space="preserve"> </w:t>
      </w:r>
      <w:r w:rsidR="001A2D9F">
        <w:rPr>
          <w:rFonts w:asciiTheme="majorHAnsi" w:hAnsiTheme="majorHAnsi" w:cstheme="majorHAnsi"/>
          <w:bCs/>
        </w:rPr>
        <w:t xml:space="preserve">e deverá </w:t>
      </w:r>
      <w:r w:rsidRPr="009E3876">
        <w:rPr>
          <w:rFonts w:asciiTheme="majorHAnsi" w:hAnsiTheme="majorHAnsi" w:cstheme="majorHAnsi"/>
          <w:bCs/>
        </w:rPr>
        <w:t>fazer parte da instrução do processo administrativo próprio de repasse e enviado à Coordenadoria Técnica de Convênios e Contrato de</w:t>
      </w:r>
      <w:r w:rsidRPr="009E3876">
        <w:rPr>
          <w:rFonts w:asciiTheme="majorHAnsi" w:hAnsiTheme="majorHAnsi" w:cstheme="majorHAnsi"/>
          <w:b/>
          <w:bCs/>
        </w:rPr>
        <w:t xml:space="preserve"> </w:t>
      </w:r>
      <w:r w:rsidR="001A2D9F">
        <w:rPr>
          <w:rFonts w:asciiTheme="majorHAnsi" w:hAnsiTheme="majorHAnsi" w:cstheme="majorHAnsi"/>
          <w:bCs/>
        </w:rPr>
        <w:t>Gestão com Organizações Sociais</w:t>
      </w:r>
      <w:r w:rsidRPr="009E3876">
        <w:rPr>
          <w:rFonts w:asciiTheme="majorHAnsi" w:hAnsiTheme="majorHAnsi" w:cstheme="majorHAnsi"/>
          <w:bCs/>
        </w:rPr>
        <w:t xml:space="preserve"> até </w:t>
      </w:r>
      <w:proofErr w:type="gramStart"/>
      <w:r w:rsidRPr="009E3876">
        <w:rPr>
          <w:rFonts w:asciiTheme="majorHAnsi" w:hAnsiTheme="majorHAnsi" w:cstheme="majorHAnsi"/>
          <w:bCs/>
        </w:rPr>
        <w:t>5</w:t>
      </w:r>
      <w:proofErr w:type="gramEnd"/>
      <w:r w:rsidRPr="009E3876">
        <w:rPr>
          <w:rFonts w:asciiTheme="majorHAnsi" w:hAnsiTheme="majorHAnsi" w:cstheme="majorHAnsi"/>
          <w:bCs/>
        </w:rPr>
        <w:t xml:space="preserve"> dias após a realização da reunião.</w:t>
      </w:r>
    </w:p>
    <w:p w:rsidR="00FE4908" w:rsidRPr="00FE4908" w:rsidRDefault="00FE4908" w:rsidP="00FE4908">
      <w:pPr>
        <w:spacing w:before="0" w:after="0" w:line="276" w:lineRule="auto"/>
        <w:ind w:right="546" w:firstLine="720"/>
        <w:rPr>
          <w:rFonts w:asciiTheme="majorHAnsi" w:hAnsiTheme="majorHAnsi" w:cstheme="majorHAnsi"/>
          <w:b/>
          <w:bCs/>
        </w:rPr>
      </w:pPr>
    </w:p>
    <w:p w:rsidR="002E0A36" w:rsidRDefault="000B5A74" w:rsidP="005D062A">
      <w:pPr>
        <w:spacing w:line="276" w:lineRule="auto"/>
        <w:rPr>
          <w:rFonts w:asciiTheme="majorHAnsi" w:hAnsiTheme="majorHAnsi" w:cstheme="majorHAnsi"/>
          <w:b/>
        </w:rPr>
      </w:pPr>
      <w:r>
        <w:rPr>
          <w:rFonts w:asciiTheme="majorHAnsi" w:hAnsiTheme="majorHAnsi" w:cstheme="majorHAnsi"/>
          <w:b/>
        </w:rPr>
        <w:t xml:space="preserve">3. HISTÓRICO </w:t>
      </w:r>
    </w:p>
    <w:p w:rsidR="000B5A74" w:rsidRPr="009E3876" w:rsidRDefault="000B5A74" w:rsidP="005D062A">
      <w:pPr>
        <w:spacing w:line="276" w:lineRule="auto"/>
        <w:rPr>
          <w:rFonts w:asciiTheme="majorHAnsi" w:hAnsiTheme="majorHAnsi" w:cstheme="majorHAnsi"/>
          <w:b/>
        </w:rPr>
      </w:pPr>
      <w:proofErr w:type="gramStart"/>
      <w:r>
        <w:rPr>
          <w:rFonts w:asciiTheme="majorHAnsi" w:hAnsiTheme="majorHAnsi" w:cstheme="majorHAnsi"/>
          <w:b/>
        </w:rPr>
        <w:t>a.</w:t>
      </w:r>
      <w:proofErr w:type="gramEnd"/>
      <w:r>
        <w:rPr>
          <w:rFonts w:asciiTheme="majorHAnsi" w:hAnsiTheme="majorHAnsi" w:cstheme="majorHAnsi"/>
          <w:b/>
        </w:rPr>
        <w:t xml:space="preserve"> Objeto de Gestão...</w:t>
      </w:r>
    </w:p>
    <w:tbl>
      <w:tblPr>
        <w:tblW w:w="0" w:type="auto"/>
        <w:tblLayout w:type="fixed"/>
        <w:tblCellMar>
          <w:top w:w="15" w:type="dxa"/>
          <w:left w:w="15" w:type="dxa"/>
          <w:bottom w:w="15" w:type="dxa"/>
          <w:right w:w="15" w:type="dxa"/>
        </w:tblCellMar>
        <w:tblLook w:val="04A0"/>
      </w:tblPr>
      <w:tblGrid>
        <w:gridCol w:w="2308"/>
        <w:gridCol w:w="5670"/>
        <w:gridCol w:w="1845"/>
      </w:tblGrid>
      <w:tr w:rsidR="00DD6AA1" w:rsidRPr="00DF432D" w:rsidTr="00F1636D">
        <w:trPr>
          <w:trHeight w:val="340"/>
        </w:trPr>
        <w:tc>
          <w:tcPr>
            <w:tcW w:w="2308" w:type="dxa"/>
            <w:tcBorders>
              <w:top w:val="nil"/>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c>
          <w:tcPr>
            <w:tcW w:w="5670" w:type="dxa"/>
            <w:tcBorders>
              <w:top w:val="dashSmallGap" w:sz="4" w:space="0" w:color="auto"/>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color w:val="FFFFFF" w:themeColor="background1"/>
              </w:rPr>
            </w:pPr>
            <w:r w:rsidRPr="00DF432D">
              <w:rPr>
                <w:rFonts w:asciiTheme="majorHAnsi" w:eastAsia="Times New Roman" w:hAnsiTheme="majorHAnsi" w:cstheme="majorHAnsi"/>
                <w:color w:val="FFFFFF" w:themeColor="background1"/>
              </w:rPr>
              <w:t>Objeto</w:t>
            </w:r>
          </w:p>
        </w:tc>
        <w:tc>
          <w:tcPr>
            <w:tcW w:w="1845" w:type="dxa"/>
            <w:tcBorders>
              <w:top w:val="dashSmallGap" w:sz="4" w:space="0" w:color="auto"/>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r w:rsidRPr="00DF432D">
              <w:rPr>
                <w:rFonts w:asciiTheme="majorHAnsi" w:eastAsia="Times New Roman" w:hAnsiTheme="majorHAnsi" w:cstheme="majorHAnsi"/>
                <w:bCs/>
                <w:color w:val="FFFFFF"/>
              </w:rPr>
              <w:t>Valor</w:t>
            </w:r>
          </w:p>
        </w:tc>
      </w:tr>
      <w:tr w:rsidR="002E0A36" w:rsidRPr="00DF432D" w:rsidTr="00F1636D">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9E3876" w:rsidRDefault="002E0A36" w:rsidP="007A0299">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1. INSTRUMENTO</w:t>
            </w:r>
            <w:proofErr w:type="gramStart"/>
            <w:r w:rsidRPr="009E3876">
              <w:rPr>
                <w:rFonts w:asciiTheme="majorHAnsi" w:eastAsia="Times New Roman" w:hAnsiTheme="majorHAnsi" w:cstheme="majorHAnsi"/>
              </w:rPr>
              <w:t xml:space="preserve">  </w:t>
            </w:r>
            <w:proofErr w:type="gramEnd"/>
            <w:r w:rsidRPr="009E3876">
              <w:rPr>
                <w:rFonts w:asciiTheme="majorHAnsi" w:eastAsia="Times New Roman" w:hAnsiTheme="majorHAnsi" w:cstheme="majorHAnsi"/>
              </w:rPr>
              <w:t>Nº</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r>
      <w:tr w:rsidR="002E0A36" w:rsidRPr="00DF432D" w:rsidTr="00F1636D">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9E3876" w:rsidRDefault="002E0A36" w:rsidP="007A0299">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2. TERMO ADITIVO Nº</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r>
      <w:tr w:rsidR="002E0A36" w:rsidRPr="00DF432D" w:rsidTr="00F1636D">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9E3876" w:rsidRDefault="002E0A36" w:rsidP="007A0299">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3. TERMO ADITIVO Nº</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2E0A36" w:rsidRPr="00DF432D" w:rsidRDefault="002E0A36" w:rsidP="007A0299">
            <w:pPr>
              <w:shd w:val="clear" w:color="auto" w:fill="auto"/>
              <w:spacing w:before="0" w:after="0" w:line="240" w:lineRule="auto"/>
              <w:jc w:val="left"/>
              <w:rPr>
                <w:rFonts w:asciiTheme="majorHAnsi" w:eastAsia="Times New Roman" w:hAnsiTheme="majorHAnsi" w:cstheme="majorHAnsi"/>
                <w:b/>
              </w:rPr>
            </w:pPr>
          </w:p>
        </w:tc>
      </w:tr>
    </w:tbl>
    <w:p w:rsidR="000B5A74" w:rsidRDefault="000B5A74" w:rsidP="000B5A74">
      <w:pPr>
        <w:spacing w:line="276" w:lineRule="auto"/>
        <w:rPr>
          <w:rFonts w:asciiTheme="majorHAnsi" w:hAnsiTheme="majorHAnsi" w:cstheme="majorHAnsi"/>
          <w:b/>
        </w:rPr>
      </w:pPr>
    </w:p>
    <w:p w:rsidR="000B5A74" w:rsidRPr="000B5A74" w:rsidRDefault="000B5A74" w:rsidP="005D062A">
      <w:pPr>
        <w:spacing w:line="276" w:lineRule="auto"/>
        <w:rPr>
          <w:rFonts w:asciiTheme="majorHAnsi" w:hAnsiTheme="majorHAnsi" w:cstheme="majorHAnsi"/>
          <w:bCs/>
        </w:rPr>
      </w:pPr>
      <w:proofErr w:type="gramStart"/>
      <w:r w:rsidRPr="000B5A74">
        <w:rPr>
          <w:rFonts w:asciiTheme="majorHAnsi" w:hAnsiTheme="majorHAnsi" w:cstheme="majorHAnsi"/>
          <w:b/>
        </w:rPr>
        <w:t>b.</w:t>
      </w:r>
      <w:proofErr w:type="gramEnd"/>
      <w:r w:rsidRPr="000B5A74">
        <w:rPr>
          <w:rFonts w:asciiTheme="majorHAnsi" w:hAnsiTheme="majorHAnsi" w:cstheme="majorHAnsi"/>
          <w:b/>
        </w:rPr>
        <w:t xml:space="preserve"> </w:t>
      </w:r>
      <w:r w:rsidR="00AA16C0">
        <w:rPr>
          <w:rFonts w:asciiTheme="majorHAnsi" w:hAnsiTheme="majorHAnsi" w:cstheme="majorHAnsi"/>
          <w:b/>
        </w:rPr>
        <w:t>Complemento</w:t>
      </w:r>
      <w:r w:rsidRPr="000B5A74">
        <w:rPr>
          <w:rFonts w:asciiTheme="majorHAnsi" w:hAnsiTheme="majorHAnsi" w:cstheme="majorHAnsi"/>
          <w:b/>
        </w:rPr>
        <w:t xml:space="preserve"> de Enfermagem</w:t>
      </w:r>
      <w:r>
        <w:rPr>
          <w:rFonts w:asciiTheme="majorHAnsi" w:hAnsiTheme="majorHAnsi" w:cstheme="majorHAnsi"/>
          <w:b/>
        </w:rPr>
        <w:t xml:space="preserve">: </w:t>
      </w:r>
      <w:r w:rsidR="00B57425" w:rsidRPr="00B57425">
        <w:rPr>
          <w:rFonts w:asciiTheme="majorHAnsi" w:hAnsiTheme="majorHAnsi" w:cstheme="majorHAnsi"/>
          <w:bCs/>
        </w:rPr>
        <w:t>Assistência financeira complementar da União Federal destinada a categoria profissional de enfermagem</w:t>
      </w:r>
      <w:r w:rsidR="00B57425">
        <w:t>.</w:t>
      </w:r>
    </w:p>
    <w:tbl>
      <w:tblPr>
        <w:tblW w:w="0" w:type="auto"/>
        <w:tblLayout w:type="fixed"/>
        <w:tblCellMar>
          <w:top w:w="15" w:type="dxa"/>
          <w:left w:w="15" w:type="dxa"/>
          <w:bottom w:w="15" w:type="dxa"/>
          <w:right w:w="15" w:type="dxa"/>
        </w:tblCellMar>
        <w:tblLook w:val="04A0"/>
      </w:tblPr>
      <w:tblGrid>
        <w:gridCol w:w="2308"/>
        <w:gridCol w:w="5670"/>
        <w:gridCol w:w="1845"/>
      </w:tblGrid>
      <w:tr w:rsidR="000B5A74" w:rsidRPr="00DF432D" w:rsidTr="00D60E61">
        <w:trPr>
          <w:trHeight w:val="340"/>
        </w:trPr>
        <w:tc>
          <w:tcPr>
            <w:tcW w:w="2308" w:type="dxa"/>
            <w:tcBorders>
              <w:top w:val="nil"/>
              <w:bottom w:val="dotted" w:sz="6" w:space="0" w:color="000000"/>
              <w:right w:val="dotted" w:sz="6" w:space="0" w:color="000000"/>
            </w:tcBorders>
            <w:shd w:val="clear" w:color="auto" w:fill="auto"/>
            <w:tcMar>
              <w:top w:w="0" w:type="dxa"/>
              <w:left w:w="40" w:type="dxa"/>
              <w:bottom w:w="0" w:type="dxa"/>
              <w:right w:w="40" w:type="dxa"/>
            </w:tcMar>
            <w:vAlign w:val="center"/>
            <w:hideMark/>
          </w:tcPr>
          <w:p w:rsidR="000B5A74" w:rsidRPr="00DF432D" w:rsidRDefault="000B5A74" w:rsidP="00D60E61">
            <w:pPr>
              <w:shd w:val="clear" w:color="auto" w:fill="auto"/>
              <w:spacing w:before="0" w:after="0" w:line="240" w:lineRule="auto"/>
              <w:jc w:val="left"/>
              <w:rPr>
                <w:rFonts w:asciiTheme="majorHAnsi" w:eastAsia="Times New Roman" w:hAnsiTheme="majorHAnsi" w:cstheme="majorHAnsi"/>
                <w:b/>
              </w:rPr>
            </w:pPr>
          </w:p>
        </w:tc>
        <w:tc>
          <w:tcPr>
            <w:tcW w:w="5670" w:type="dxa"/>
            <w:tcBorders>
              <w:top w:val="dashSmallGap" w:sz="4" w:space="0" w:color="auto"/>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0B5A74" w:rsidRPr="00DF432D" w:rsidRDefault="000B5A74" w:rsidP="00D60E61">
            <w:pPr>
              <w:shd w:val="clear" w:color="auto" w:fill="auto"/>
              <w:spacing w:before="0" w:after="0" w:line="240" w:lineRule="auto"/>
              <w:jc w:val="left"/>
              <w:rPr>
                <w:rFonts w:asciiTheme="majorHAnsi" w:eastAsia="Times New Roman" w:hAnsiTheme="majorHAnsi" w:cstheme="majorHAnsi"/>
                <w:color w:val="FFFFFF" w:themeColor="background1"/>
              </w:rPr>
            </w:pPr>
            <w:r w:rsidRPr="00DF432D">
              <w:rPr>
                <w:rFonts w:asciiTheme="majorHAnsi" w:eastAsia="Times New Roman" w:hAnsiTheme="majorHAnsi" w:cstheme="majorHAnsi"/>
                <w:color w:val="FFFFFF" w:themeColor="background1"/>
              </w:rPr>
              <w:t>Objeto</w:t>
            </w:r>
          </w:p>
        </w:tc>
        <w:tc>
          <w:tcPr>
            <w:tcW w:w="1845" w:type="dxa"/>
            <w:tcBorders>
              <w:top w:val="dashSmallGap" w:sz="4" w:space="0" w:color="auto"/>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0B5A74" w:rsidRPr="00DF432D" w:rsidRDefault="000B5A74" w:rsidP="00D60E61">
            <w:pPr>
              <w:shd w:val="clear" w:color="auto" w:fill="auto"/>
              <w:spacing w:before="0" w:after="0" w:line="240" w:lineRule="auto"/>
              <w:jc w:val="left"/>
              <w:rPr>
                <w:rFonts w:asciiTheme="majorHAnsi" w:eastAsia="Times New Roman" w:hAnsiTheme="majorHAnsi" w:cstheme="majorHAnsi"/>
                <w:b/>
              </w:rPr>
            </w:pPr>
            <w:r w:rsidRPr="00DF432D">
              <w:rPr>
                <w:rFonts w:asciiTheme="majorHAnsi" w:eastAsia="Times New Roman" w:hAnsiTheme="majorHAnsi" w:cstheme="majorHAnsi"/>
                <w:bCs/>
                <w:color w:val="FFFFFF"/>
              </w:rPr>
              <w:t>Valor</w:t>
            </w:r>
          </w:p>
        </w:tc>
      </w:tr>
      <w:tr w:rsidR="000A245C" w:rsidRPr="00DF432D" w:rsidTr="00D60E61">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9E3876" w:rsidRDefault="000A245C" w:rsidP="000A245C">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 xml:space="preserve">Nº TERMO ADITIVO </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r>
      <w:tr w:rsidR="000A245C" w:rsidRPr="00DF432D" w:rsidTr="00D60E61">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9E3876" w:rsidRDefault="000A245C" w:rsidP="002A2F1B">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Nº TERMO ADITIVO</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r>
      <w:tr w:rsidR="000A245C" w:rsidRPr="00DF432D" w:rsidTr="00D60E61">
        <w:trPr>
          <w:trHeight w:val="360"/>
        </w:trPr>
        <w:tc>
          <w:tcPr>
            <w:tcW w:w="2308"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9E3876" w:rsidRDefault="000A245C" w:rsidP="000A245C">
            <w:pPr>
              <w:shd w:val="clear" w:color="auto" w:fill="auto"/>
              <w:spacing w:before="0" w:after="0" w:line="240" w:lineRule="auto"/>
              <w:jc w:val="left"/>
              <w:rPr>
                <w:rFonts w:asciiTheme="majorHAnsi" w:eastAsia="Times New Roman" w:hAnsiTheme="majorHAnsi" w:cstheme="majorHAnsi"/>
                <w:b/>
              </w:rPr>
            </w:pPr>
            <w:r w:rsidRPr="009E3876">
              <w:rPr>
                <w:rFonts w:asciiTheme="majorHAnsi" w:eastAsia="Times New Roman" w:hAnsiTheme="majorHAnsi" w:cstheme="majorHAnsi"/>
              </w:rPr>
              <w:t>Nº TERMO ADITIVO</w:t>
            </w:r>
          </w:p>
        </w:tc>
        <w:tc>
          <w:tcPr>
            <w:tcW w:w="5670" w:type="dxa"/>
            <w:tcBorders>
              <w:top w:val="dotted" w:sz="6" w:space="0" w:color="000000"/>
              <w:left w:val="dotted" w:sz="6" w:space="0" w:color="000000"/>
              <w:bottom w:val="dotted" w:sz="6" w:space="0" w:color="000000"/>
              <w:right w:val="dotted" w:sz="6" w:space="0" w:color="000000"/>
            </w:tcBorders>
            <w:shd w:val="clear" w:color="auto" w:fill="auto"/>
            <w:vAlign w:val="center"/>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c>
          <w:tcPr>
            <w:tcW w:w="1845" w:type="dxa"/>
            <w:tcBorders>
              <w:top w:val="dotted" w:sz="6" w:space="0" w:color="000000"/>
              <w:left w:val="dotted" w:sz="6" w:space="0" w:color="000000"/>
              <w:bottom w:val="dotted" w:sz="6" w:space="0" w:color="000000"/>
              <w:right w:val="dotted" w:sz="6" w:space="0" w:color="000000"/>
            </w:tcBorders>
            <w:shd w:val="clear" w:color="auto" w:fill="auto"/>
            <w:tcMar>
              <w:top w:w="0" w:type="dxa"/>
              <w:left w:w="40" w:type="dxa"/>
              <w:bottom w:w="0" w:type="dxa"/>
              <w:right w:w="40" w:type="dxa"/>
            </w:tcMar>
            <w:vAlign w:val="center"/>
            <w:hideMark/>
          </w:tcPr>
          <w:p w:rsidR="000A245C" w:rsidRPr="00DF432D" w:rsidRDefault="000A245C" w:rsidP="00D60E61">
            <w:pPr>
              <w:shd w:val="clear" w:color="auto" w:fill="auto"/>
              <w:spacing w:before="0" w:after="0" w:line="240" w:lineRule="auto"/>
              <w:jc w:val="left"/>
              <w:rPr>
                <w:rFonts w:asciiTheme="majorHAnsi" w:eastAsia="Times New Roman" w:hAnsiTheme="majorHAnsi" w:cstheme="majorHAnsi"/>
                <w:b/>
              </w:rPr>
            </w:pPr>
          </w:p>
        </w:tc>
      </w:tr>
    </w:tbl>
    <w:p w:rsidR="000B5A74" w:rsidRPr="009000E7" w:rsidRDefault="009000E7" w:rsidP="005D062A">
      <w:pPr>
        <w:spacing w:line="276" w:lineRule="auto"/>
        <w:rPr>
          <w:rFonts w:asciiTheme="majorHAnsi" w:hAnsiTheme="majorHAnsi" w:cstheme="majorHAnsi"/>
          <w:bCs/>
        </w:rPr>
      </w:pPr>
      <w:r>
        <w:rPr>
          <w:rFonts w:asciiTheme="majorHAnsi" w:hAnsiTheme="majorHAnsi" w:cstheme="majorHAnsi"/>
          <w:bCs/>
        </w:rPr>
        <w:t xml:space="preserve">Os aditivos relativos </w:t>
      </w:r>
      <w:proofErr w:type="gramStart"/>
      <w:r>
        <w:rPr>
          <w:rFonts w:asciiTheme="majorHAnsi" w:hAnsiTheme="majorHAnsi" w:cstheme="majorHAnsi"/>
          <w:bCs/>
        </w:rPr>
        <w:t>a</w:t>
      </w:r>
      <w:proofErr w:type="gramEnd"/>
      <w:r>
        <w:rPr>
          <w:rFonts w:asciiTheme="majorHAnsi" w:hAnsiTheme="majorHAnsi" w:cstheme="majorHAnsi"/>
          <w:bCs/>
        </w:rPr>
        <w:t xml:space="preserve"> “a</w:t>
      </w:r>
      <w:r w:rsidRPr="009000E7">
        <w:rPr>
          <w:rFonts w:asciiTheme="majorHAnsi" w:hAnsiTheme="majorHAnsi" w:cstheme="majorHAnsi"/>
          <w:bCs/>
        </w:rPr>
        <w:t>ssistência financeira complementar não possui natureza de acréscimo contratual, se tratando de mero aporte de terceiro. Em razão disso, não devem estes valores serem computados no limite previsto para aumento do valor global</w:t>
      </w:r>
      <w:r>
        <w:rPr>
          <w:rFonts w:asciiTheme="majorHAnsi" w:hAnsiTheme="majorHAnsi" w:cstheme="majorHAnsi"/>
          <w:bCs/>
        </w:rPr>
        <w:t>.</w:t>
      </w:r>
      <w:r w:rsidRPr="009000E7">
        <w:rPr>
          <w:rFonts w:asciiTheme="majorHAnsi" w:hAnsiTheme="majorHAnsi" w:cstheme="majorHAnsi"/>
          <w:bCs/>
        </w:rPr>
        <w:t xml:space="preserve"> </w:t>
      </w:r>
      <w:r>
        <w:rPr>
          <w:rFonts w:asciiTheme="majorHAnsi" w:hAnsiTheme="majorHAnsi" w:cstheme="majorHAnsi"/>
          <w:bCs/>
        </w:rPr>
        <w:t>“</w:t>
      </w:r>
      <w:r w:rsidRPr="009000E7">
        <w:rPr>
          <w:rFonts w:asciiTheme="majorHAnsi" w:hAnsiTheme="majorHAnsi" w:cstheme="majorHAnsi"/>
          <w:bCs/>
        </w:rPr>
        <w:t>(Manifestação Técnica PG/SUBCONS/72/2023/GCCV)</w:t>
      </w:r>
    </w:p>
    <w:p w:rsidR="00E75D36" w:rsidRDefault="004517E9" w:rsidP="00E75D36">
      <w:pPr>
        <w:rPr>
          <w:rFonts w:asciiTheme="majorHAnsi" w:hAnsiTheme="majorHAnsi" w:cstheme="majorHAnsi"/>
          <w:color w:val="FF0000"/>
        </w:rPr>
      </w:pPr>
      <w:proofErr w:type="gramStart"/>
      <w:r w:rsidRPr="009E3876">
        <w:rPr>
          <w:rFonts w:asciiTheme="majorHAnsi" w:hAnsiTheme="majorHAnsi" w:cstheme="majorHAnsi"/>
          <w:b/>
        </w:rPr>
        <w:t>3.1 Execução</w:t>
      </w:r>
      <w:proofErr w:type="gramEnd"/>
      <w:r w:rsidRPr="009E3876">
        <w:rPr>
          <w:rFonts w:asciiTheme="majorHAnsi" w:hAnsiTheme="majorHAnsi" w:cstheme="majorHAnsi"/>
          <w:b/>
        </w:rPr>
        <w:t xml:space="preserve"> Orçamentária</w:t>
      </w:r>
      <w:r w:rsidR="005D478D" w:rsidRPr="009E3876">
        <w:rPr>
          <w:rFonts w:asciiTheme="majorHAnsi" w:hAnsiTheme="majorHAnsi" w:cstheme="majorHAnsi"/>
          <w:b/>
        </w:rPr>
        <w:t xml:space="preserve">:    </w:t>
      </w:r>
      <w:r w:rsidR="005D478D" w:rsidRPr="009E3876">
        <w:rPr>
          <w:rFonts w:asciiTheme="majorHAnsi" w:hAnsiTheme="majorHAnsi" w:cstheme="majorHAnsi"/>
          <w:color w:val="FF0000"/>
        </w:rPr>
        <w:t>Anos anteriores ao exercício vigente</w:t>
      </w:r>
    </w:p>
    <w:p w:rsidR="000B5A74" w:rsidRPr="000B5A74" w:rsidRDefault="000B5A74" w:rsidP="000B5A74">
      <w:pPr>
        <w:spacing w:line="276" w:lineRule="auto"/>
        <w:rPr>
          <w:rFonts w:asciiTheme="majorHAnsi" w:hAnsiTheme="majorHAnsi" w:cstheme="majorHAnsi"/>
          <w:b/>
        </w:rPr>
      </w:pPr>
      <w:proofErr w:type="gramStart"/>
      <w:r w:rsidRPr="000B5A74">
        <w:rPr>
          <w:rFonts w:asciiTheme="majorHAnsi" w:hAnsiTheme="majorHAnsi" w:cstheme="majorHAnsi"/>
          <w:b/>
        </w:rPr>
        <w:t>a.</w:t>
      </w:r>
      <w:proofErr w:type="gramEnd"/>
    </w:p>
    <w:p w:rsidR="00AD649B" w:rsidRPr="00DF432D" w:rsidRDefault="00277489" w:rsidP="00E75D36">
      <w:pPr>
        <w:rPr>
          <w:rFonts w:asciiTheme="majorHAnsi" w:hAnsiTheme="majorHAnsi" w:cstheme="majorHAnsi"/>
          <w:b/>
        </w:rPr>
      </w:pPr>
      <w:r w:rsidRPr="00DF432D">
        <w:rPr>
          <w:rFonts w:asciiTheme="majorHAnsi" w:hAnsiTheme="majorHAnsi" w:cstheme="majorHAnsi"/>
          <w:b/>
        </w:rPr>
        <w:object w:dxaOrig="4798" w:dyaOrig="3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8pt;height:190.35pt" o:ole="">
            <v:imagedata r:id="rId8" o:title=""/>
          </v:shape>
          <o:OLEObject Type="Embed" ProgID="Excel.Sheet.12" ShapeID="_x0000_i1025" DrawAspect="Content" ObjectID="_1824988883" r:id="rId9"/>
        </w:object>
      </w:r>
    </w:p>
    <w:p w:rsidR="000B5A74" w:rsidRPr="00B57425" w:rsidRDefault="000B5A74" w:rsidP="000B5A74">
      <w:pPr>
        <w:spacing w:line="276" w:lineRule="auto"/>
        <w:rPr>
          <w:rFonts w:asciiTheme="majorHAnsi" w:hAnsiTheme="majorHAnsi" w:cstheme="majorHAnsi"/>
          <w:bCs/>
        </w:rPr>
      </w:pPr>
      <w:proofErr w:type="gramStart"/>
      <w:r w:rsidRPr="000B5A74">
        <w:rPr>
          <w:rFonts w:asciiTheme="majorHAnsi" w:hAnsiTheme="majorHAnsi" w:cstheme="majorHAnsi"/>
          <w:b/>
        </w:rPr>
        <w:t>b.</w:t>
      </w:r>
      <w:proofErr w:type="gramEnd"/>
      <w:r w:rsidRPr="000B5A74">
        <w:rPr>
          <w:rFonts w:asciiTheme="majorHAnsi" w:hAnsiTheme="majorHAnsi" w:cstheme="majorHAnsi"/>
          <w:b/>
        </w:rPr>
        <w:t xml:space="preserve"> </w:t>
      </w:r>
      <w:r w:rsidR="00B57425" w:rsidRPr="00B57425">
        <w:rPr>
          <w:rFonts w:asciiTheme="majorHAnsi" w:hAnsiTheme="majorHAnsi" w:cstheme="majorHAnsi"/>
          <w:bCs/>
        </w:rPr>
        <w:t>Assistência financeira complementar da União Federal destinada a categoria profissional de enfermagem.</w:t>
      </w:r>
    </w:p>
    <w:tbl>
      <w:tblPr>
        <w:tblW w:w="6740" w:type="dxa"/>
        <w:tblInd w:w="57" w:type="dxa"/>
        <w:tblCellMar>
          <w:left w:w="70" w:type="dxa"/>
          <w:right w:w="70" w:type="dxa"/>
        </w:tblCellMar>
        <w:tblLook w:val="04A0"/>
      </w:tblPr>
      <w:tblGrid>
        <w:gridCol w:w="2340"/>
        <w:gridCol w:w="2080"/>
        <w:gridCol w:w="2320"/>
      </w:tblGrid>
      <w:tr w:rsidR="00F21C1B" w:rsidRPr="00F21C1B" w:rsidTr="00F21C1B">
        <w:trPr>
          <w:trHeight w:val="300"/>
        </w:trPr>
        <w:tc>
          <w:tcPr>
            <w:tcW w:w="2340" w:type="dxa"/>
            <w:tcBorders>
              <w:top w:val="single" w:sz="4" w:space="0" w:color="auto"/>
              <w:left w:val="single" w:sz="4" w:space="0" w:color="auto"/>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EXERCÍCIO</w:t>
            </w:r>
          </w:p>
        </w:tc>
        <w:tc>
          <w:tcPr>
            <w:tcW w:w="2080" w:type="dxa"/>
            <w:tcBorders>
              <w:top w:val="single" w:sz="4" w:space="0" w:color="auto"/>
              <w:left w:val="nil"/>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xml:space="preserve">REPASSADO </w:t>
            </w:r>
            <w:r>
              <w:rPr>
                <w:rFonts w:ascii="Calibri" w:eastAsia="Times New Roman" w:hAnsi="Calibri" w:cs="Calibri"/>
                <w:b/>
                <w:bCs/>
                <w:color w:val="FFFFFF"/>
              </w:rPr>
              <w:t>(SMS)</w:t>
            </w:r>
          </w:p>
        </w:tc>
        <w:tc>
          <w:tcPr>
            <w:tcW w:w="2320" w:type="dxa"/>
            <w:tcBorders>
              <w:top w:val="single" w:sz="4" w:space="0" w:color="auto"/>
              <w:left w:val="nil"/>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xml:space="preserve">PAGO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F21C1B" w:rsidRPr="00F21C1B" w:rsidRDefault="00F21C1B" w:rsidP="00F21C1B">
            <w:pPr>
              <w:shd w:val="clear" w:color="auto" w:fill="auto"/>
              <w:spacing w:before="0" w:after="0" w:line="240" w:lineRule="auto"/>
              <w:jc w:val="left"/>
              <w:rPr>
                <w:rFonts w:ascii="Calibri" w:eastAsia="Times New Roman" w:hAnsi="Calibri" w:cs="Calibri"/>
                <w:color w:val="000000"/>
              </w:rPr>
            </w:pPr>
            <w:r w:rsidRPr="00F21C1B">
              <w:rPr>
                <w:rFonts w:ascii="Calibri" w:eastAsia="Times New Roman" w:hAnsi="Calibri" w:cs="Calibri"/>
                <w:color w:val="000000"/>
              </w:rPr>
              <w:t> </w:t>
            </w:r>
          </w:p>
        </w:tc>
      </w:tr>
      <w:tr w:rsidR="00F21C1B" w:rsidRPr="00F21C1B" w:rsidTr="00F21C1B">
        <w:trPr>
          <w:trHeight w:val="300"/>
        </w:trPr>
        <w:tc>
          <w:tcPr>
            <w:tcW w:w="2340" w:type="dxa"/>
            <w:tcBorders>
              <w:top w:val="nil"/>
              <w:left w:val="single" w:sz="4" w:space="0" w:color="auto"/>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xml:space="preserve">TOTAL </w:t>
            </w:r>
          </w:p>
        </w:tc>
        <w:tc>
          <w:tcPr>
            <w:tcW w:w="2080" w:type="dxa"/>
            <w:tcBorders>
              <w:top w:val="nil"/>
              <w:left w:val="nil"/>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w:t>
            </w:r>
          </w:p>
        </w:tc>
        <w:tc>
          <w:tcPr>
            <w:tcW w:w="2320" w:type="dxa"/>
            <w:tcBorders>
              <w:top w:val="nil"/>
              <w:left w:val="nil"/>
              <w:bottom w:val="single" w:sz="4" w:space="0" w:color="auto"/>
              <w:right w:val="single" w:sz="4" w:space="0" w:color="auto"/>
            </w:tcBorders>
            <w:shd w:val="clear" w:color="000000" w:fill="2E75B6"/>
            <w:vAlign w:val="center"/>
            <w:hideMark/>
          </w:tcPr>
          <w:p w:rsidR="00F21C1B" w:rsidRPr="00F21C1B" w:rsidRDefault="00F21C1B" w:rsidP="00F21C1B">
            <w:pPr>
              <w:shd w:val="clear" w:color="auto" w:fill="auto"/>
              <w:spacing w:before="0" w:after="0" w:line="240" w:lineRule="auto"/>
              <w:jc w:val="center"/>
              <w:rPr>
                <w:rFonts w:ascii="Calibri" w:eastAsia="Times New Roman" w:hAnsi="Calibri" w:cs="Calibri"/>
                <w:b/>
                <w:bCs/>
                <w:color w:val="FFFFFF"/>
              </w:rPr>
            </w:pPr>
            <w:r w:rsidRPr="00F21C1B">
              <w:rPr>
                <w:rFonts w:ascii="Calibri" w:eastAsia="Times New Roman" w:hAnsi="Calibri" w:cs="Calibri"/>
                <w:b/>
                <w:bCs/>
                <w:color w:val="FFFFFF"/>
              </w:rPr>
              <w:t> </w:t>
            </w:r>
          </w:p>
        </w:tc>
      </w:tr>
    </w:tbl>
    <w:p w:rsidR="000B5A74" w:rsidRDefault="000B5A74" w:rsidP="009C54F1">
      <w:pPr>
        <w:spacing w:before="0" w:after="0" w:line="276" w:lineRule="auto"/>
        <w:rPr>
          <w:rFonts w:asciiTheme="majorHAnsi" w:hAnsiTheme="majorHAnsi" w:cstheme="majorHAnsi"/>
          <w:b/>
        </w:rPr>
      </w:pPr>
    </w:p>
    <w:p w:rsidR="000B5A74" w:rsidRPr="009E3876" w:rsidRDefault="000B5A74" w:rsidP="009C54F1">
      <w:pPr>
        <w:spacing w:before="0" w:after="0" w:line="276" w:lineRule="auto"/>
        <w:rPr>
          <w:rFonts w:asciiTheme="majorHAnsi" w:hAnsiTheme="majorHAnsi" w:cstheme="majorHAnsi"/>
          <w:b/>
        </w:rPr>
      </w:pPr>
    </w:p>
    <w:p w:rsidR="009C54F1" w:rsidRPr="009E3876" w:rsidRDefault="009C54F1" w:rsidP="009C54F1">
      <w:pPr>
        <w:spacing w:before="0" w:after="0" w:line="276" w:lineRule="auto"/>
        <w:rPr>
          <w:rFonts w:asciiTheme="majorHAnsi" w:hAnsiTheme="majorHAnsi" w:cstheme="majorHAnsi"/>
        </w:rPr>
      </w:pPr>
      <w:r w:rsidRPr="009E3876">
        <w:rPr>
          <w:rFonts w:asciiTheme="majorHAnsi" w:hAnsiTheme="majorHAnsi" w:cstheme="majorHAnsi"/>
          <w:b/>
        </w:rPr>
        <w:t>4. PARECER TÉCNICO</w:t>
      </w:r>
    </w:p>
    <w:p w:rsidR="009C54F1" w:rsidRPr="009E3876" w:rsidRDefault="009C54F1" w:rsidP="00F1636D">
      <w:pPr>
        <w:spacing w:before="0" w:after="0" w:line="276" w:lineRule="auto"/>
        <w:ind w:right="546" w:firstLine="720"/>
        <w:rPr>
          <w:rFonts w:asciiTheme="majorHAnsi" w:hAnsiTheme="majorHAnsi" w:cstheme="majorHAnsi"/>
          <w:bCs/>
        </w:rPr>
      </w:pPr>
      <w:r w:rsidRPr="009E3876">
        <w:rPr>
          <w:rFonts w:asciiTheme="majorHAnsi" w:hAnsiTheme="majorHAnsi" w:cstheme="majorHAnsi"/>
          <w:bCs/>
        </w:rPr>
        <w:t>A Comissão no uso das suas atribuições que lhe são conferidas, conforme legislação em vigor, após análise técnica, apresenta os resultados consubstanciados, a seguir:</w:t>
      </w:r>
    </w:p>
    <w:p w:rsidR="005050C2" w:rsidRPr="009E3876" w:rsidRDefault="009C54F1" w:rsidP="005050C2">
      <w:pPr>
        <w:spacing w:before="0" w:after="0" w:line="276" w:lineRule="auto"/>
        <w:ind w:right="546"/>
        <w:rPr>
          <w:rFonts w:asciiTheme="majorHAnsi" w:hAnsiTheme="majorHAnsi" w:cstheme="majorHAnsi"/>
          <w:bCs/>
          <w:color w:val="FF0000"/>
        </w:rPr>
      </w:pPr>
      <w:r w:rsidRPr="009E3876">
        <w:rPr>
          <w:rFonts w:asciiTheme="majorHAnsi" w:hAnsiTheme="majorHAnsi" w:cstheme="majorHAnsi"/>
          <w:bCs/>
          <w:color w:val="FF0000"/>
        </w:rPr>
        <w:tab/>
        <w:t xml:space="preserve">Este parecer </w:t>
      </w:r>
      <w:r w:rsidR="005050C2" w:rsidRPr="009E3876">
        <w:rPr>
          <w:rFonts w:asciiTheme="majorHAnsi" w:hAnsiTheme="majorHAnsi" w:cstheme="majorHAnsi"/>
          <w:bCs/>
          <w:color w:val="FF0000"/>
        </w:rPr>
        <w:t xml:space="preserve">deverá desenvolver a análise </w:t>
      </w:r>
      <w:r w:rsidR="001F48C3" w:rsidRPr="009E3876">
        <w:rPr>
          <w:rFonts w:asciiTheme="majorHAnsi" w:hAnsiTheme="majorHAnsi" w:cstheme="majorHAnsi"/>
          <w:bCs/>
          <w:color w:val="FF0000"/>
        </w:rPr>
        <w:t xml:space="preserve">qualitativa </w:t>
      </w:r>
      <w:r w:rsidR="005050C2" w:rsidRPr="009E3876">
        <w:rPr>
          <w:rFonts w:asciiTheme="majorHAnsi" w:hAnsiTheme="majorHAnsi" w:cstheme="majorHAnsi"/>
          <w:bCs/>
          <w:color w:val="FF0000"/>
        </w:rPr>
        <w:t>de Metas e Indicadores estipulada</w:t>
      </w:r>
      <w:r w:rsidR="001F48C3" w:rsidRPr="009E3876">
        <w:rPr>
          <w:rFonts w:asciiTheme="majorHAnsi" w:hAnsiTheme="majorHAnsi" w:cstheme="majorHAnsi"/>
          <w:bCs/>
          <w:color w:val="FF0000"/>
        </w:rPr>
        <w:t xml:space="preserve"> em seu instrum</w:t>
      </w:r>
      <w:r w:rsidR="001A2D9F">
        <w:rPr>
          <w:rFonts w:asciiTheme="majorHAnsi" w:hAnsiTheme="majorHAnsi" w:cstheme="majorHAnsi"/>
          <w:bCs/>
          <w:color w:val="FF0000"/>
        </w:rPr>
        <w:t>ento de parceria através</w:t>
      </w:r>
      <w:r w:rsidR="001F48C3" w:rsidRPr="009E3876">
        <w:rPr>
          <w:rFonts w:asciiTheme="majorHAnsi" w:hAnsiTheme="majorHAnsi" w:cstheme="majorHAnsi"/>
          <w:bCs/>
          <w:color w:val="FF0000"/>
        </w:rPr>
        <w:t xml:space="preserve"> dos relatórios emitidos pela instituição parceira e inseridos no Painel de Gestão OSINFO.</w:t>
      </w:r>
      <w:r w:rsidR="005050C2" w:rsidRPr="009E3876">
        <w:rPr>
          <w:rFonts w:asciiTheme="majorHAnsi" w:hAnsiTheme="majorHAnsi" w:cstheme="majorHAnsi"/>
          <w:bCs/>
          <w:color w:val="FF0000"/>
        </w:rPr>
        <w:t xml:space="preserve">       </w:t>
      </w:r>
    </w:p>
    <w:p w:rsidR="005050C2" w:rsidRPr="009E3876" w:rsidRDefault="005050C2" w:rsidP="005050C2">
      <w:pPr>
        <w:spacing w:before="0" w:after="0" w:line="276" w:lineRule="auto"/>
        <w:ind w:right="546"/>
        <w:rPr>
          <w:rFonts w:asciiTheme="majorHAnsi" w:hAnsiTheme="majorHAnsi" w:cstheme="majorHAnsi"/>
          <w:bCs/>
          <w:color w:val="FF0000"/>
        </w:rPr>
      </w:pPr>
    </w:p>
    <w:p w:rsidR="005050C2" w:rsidRPr="009E3876" w:rsidRDefault="005050C2" w:rsidP="005050C2">
      <w:pPr>
        <w:spacing w:before="0" w:after="0" w:line="276" w:lineRule="auto"/>
        <w:ind w:right="546"/>
        <w:rPr>
          <w:rFonts w:asciiTheme="majorHAnsi" w:hAnsiTheme="majorHAnsi" w:cstheme="majorHAnsi"/>
          <w:bCs/>
          <w:color w:val="FF0000"/>
        </w:rPr>
      </w:pPr>
      <w:r w:rsidRPr="009E3876">
        <w:rPr>
          <w:rFonts w:asciiTheme="majorHAnsi" w:hAnsiTheme="majorHAnsi" w:cstheme="majorHAnsi"/>
          <w:bCs/>
        </w:rPr>
        <w:t xml:space="preserve">Demais análises, constam no processo de </w:t>
      </w:r>
      <w:r w:rsidR="00092810">
        <w:rPr>
          <w:rFonts w:asciiTheme="majorHAnsi" w:hAnsiTheme="majorHAnsi" w:cstheme="majorHAnsi"/>
          <w:bCs/>
        </w:rPr>
        <w:t>acompanhamento</w:t>
      </w:r>
      <w:r w:rsidRPr="00867388">
        <w:rPr>
          <w:rFonts w:asciiTheme="majorHAnsi" w:hAnsiTheme="majorHAnsi" w:cstheme="majorHAnsi"/>
          <w:bCs/>
        </w:rPr>
        <w:t xml:space="preserve"> nº</w:t>
      </w:r>
      <w:proofErr w:type="gramStart"/>
      <w:r w:rsidRPr="00867388">
        <w:rPr>
          <w:rFonts w:asciiTheme="majorHAnsi" w:hAnsiTheme="majorHAnsi" w:cstheme="majorHAnsi"/>
          <w:bCs/>
        </w:rPr>
        <w:t xml:space="preserve">  </w:t>
      </w:r>
      <w:proofErr w:type="spellStart"/>
      <w:proofErr w:type="gramEnd"/>
      <w:r w:rsidRPr="00867388">
        <w:rPr>
          <w:rFonts w:asciiTheme="majorHAnsi" w:hAnsiTheme="majorHAnsi" w:cstheme="majorHAnsi"/>
          <w:bCs/>
        </w:rPr>
        <w:t>xxxxxxxxxxxxxxxxxxxxx</w:t>
      </w:r>
      <w:proofErr w:type="spellEnd"/>
      <w:r w:rsidR="001F48C3" w:rsidRPr="009E3876">
        <w:rPr>
          <w:rFonts w:asciiTheme="majorHAnsi" w:hAnsiTheme="majorHAnsi" w:cstheme="majorHAnsi"/>
          <w:bCs/>
        </w:rPr>
        <w:t xml:space="preserve"> </w:t>
      </w:r>
      <w:r w:rsidR="001F48C3" w:rsidRPr="009E3876">
        <w:rPr>
          <w:rFonts w:asciiTheme="majorHAnsi" w:hAnsiTheme="majorHAnsi" w:cstheme="majorHAnsi"/>
          <w:bCs/>
          <w:color w:val="FF0000"/>
        </w:rPr>
        <w:t>(Neste processo recomenda-se encartar todos os relatórios que subsidiaram a análise assistencial e financeira)</w:t>
      </w:r>
    </w:p>
    <w:p w:rsidR="005050C2" w:rsidRPr="00DF432D" w:rsidRDefault="005050C2" w:rsidP="00F1636D">
      <w:pPr>
        <w:spacing w:before="0" w:after="0" w:line="276" w:lineRule="auto"/>
        <w:ind w:right="546"/>
        <w:rPr>
          <w:rFonts w:asciiTheme="majorHAnsi" w:hAnsiTheme="majorHAnsi" w:cstheme="majorHAnsi"/>
          <w:bCs/>
          <w:color w:val="FF0000"/>
        </w:rPr>
      </w:pPr>
    </w:p>
    <w:p w:rsidR="005050C2" w:rsidRPr="00DF432D" w:rsidRDefault="005050C2" w:rsidP="00F1636D">
      <w:pPr>
        <w:spacing w:before="0" w:after="0" w:line="276" w:lineRule="auto"/>
        <w:ind w:right="546"/>
        <w:rPr>
          <w:rFonts w:asciiTheme="majorHAnsi" w:hAnsiTheme="majorHAnsi" w:cstheme="majorHAnsi"/>
          <w:bCs/>
          <w:color w:val="FF0000"/>
        </w:rPr>
      </w:pPr>
    </w:p>
    <w:p w:rsidR="00822CBE" w:rsidRPr="009E3876" w:rsidRDefault="00822CBE" w:rsidP="00F1636D">
      <w:pPr>
        <w:spacing w:before="0" w:after="0" w:line="276" w:lineRule="auto"/>
        <w:ind w:right="546"/>
        <w:rPr>
          <w:rFonts w:asciiTheme="majorHAnsi" w:hAnsiTheme="majorHAnsi" w:cstheme="majorHAnsi"/>
          <w:b/>
          <w:bCs/>
        </w:rPr>
      </w:pPr>
      <w:r w:rsidRPr="009E3876">
        <w:rPr>
          <w:rFonts w:asciiTheme="majorHAnsi" w:hAnsiTheme="majorHAnsi" w:cstheme="majorHAnsi"/>
          <w:b/>
          <w:bCs/>
        </w:rPr>
        <w:t xml:space="preserve">4.1. </w:t>
      </w:r>
      <w:r w:rsidR="002B6545" w:rsidRPr="009E3876">
        <w:rPr>
          <w:rFonts w:asciiTheme="majorHAnsi" w:hAnsiTheme="majorHAnsi" w:cstheme="majorHAnsi"/>
          <w:b/>
          <w:bCs/>
        </w:rPr>
        <w:t xml:space="preserve">Contextualização e </w:t>
      </w:r>
      <w:r w:rsidRPr="009E3876">
        <w:rPr>
          <w:rFonts w:asciiTheme="majorHAnsi" w:hAnsiTheme="majorHAnsi" w:cstheme="majorHAnsi"/>
          <w:b/>
          <w:bCs/>
        </w:rPr>
        <w:t xml:space="preserve">Análise </w:t>
      </w:r>
      <w:r w:rsidR="005D478D" w:rsidRPr="009E3876">
        <w:rPr>
          <w:rFonts w:asciiTheme="majorHAnsi" w:hAnsiTheme="majorHAnsi" w:cstheme="majorHAnsi"/>
          <w:b/>
          <w:bCs/>
        </w:rPr>
        <w:t>das atividades realizadas:</w:t>
      </w:r>
    </w:p>
    <w:p w:rsidR="005D478D" w:rsidRPr="00DF432D" w:rsidRDefault="005D478D" w:rsidP="00F1636D">
      <w:pPr>
        <w:spacing w:before="0" w:after="0" w:line="276" w:lineRule="auto"/>
        <w:ind w:right="546"/>
        <w:rPr>
          <w:rFonts w:asciiTheme="majorHAnsi" w:hAnsiTheme="majorHAnsi" w:cstheme="majorHAnsi"/>
          <w:b/>
          <w:bCs/>
        </w:rPr>
      </w:pPr>
    </w:p>
    <w:p w:rsidR="001A2D9F" w:rsidRPr="0007401D" w:rsidRDefault="001A2D9F" w:rsidP="001A2D9F">
      <w:pPr>
        <w:spacing w:after="0"/>
        <w:rPr>
          <w:color w:val="FF0000"/>
        </w:rPr>
      </w:pPr>
      <w:r w:rsidRPr="0007401D">
        <w:rPr>
          <w:color w:val="FF0000"/>
        </w:rPr>
        <w:t>DESCRIÇÃO SUMÁRIA DAS ATIVIDADES</w:t>
      </w:r>
    </w:p>
    <w:p w:rsidR="001A2D9F" w:rsidRPr="0007401D" w:rsidRDefault="001A2D9F" w:rsidP="001A2D9F">
      <w:pPr>
        <w:spacing w:after="0"/>
        <w:rPr>
          <w:color w:val="FF0000"/>
        </w:rPr>
      </w:pPr>
      <w:r w:rsidRPr="0007401D">
        <w:rPr>
          <w:color w:val="FF0000"/>
        </w:rPr>
        <w:t>Deverá ser descrito ações e atividades importantes que contextualizem a execução do contrato, durante o período referência que esta sendo avaliado. Importante salientar fatos destaques, fatores importantes que possam impactar no resultado pactuado.</w:t>
      </w:r>
    </w:p>
    <w:p w:rsidR="001A2D9F" w:rsidRPr="0007401D" w:rsidRDefault="001A2D9F" w:rsidP="001A2D9F">
      <w:pPr>
        <w:spacing w:after="0"/>
        <w:rPr>
          <w:color w:val="FF0000"/>
        </w:rPr>
      </w:pPr>
      <w:r w:rsidRPr="0007401D">
        <w:rPr>
          <w:color w:val="FF0000"/>
        </w:rPr>
        <w:t xml:space="preserve">TEXTO LIVRE. </w:t>
      </w:r>
    </w:p>
    <w:p w:rsidR="001A2D9F" w:rsidRPr="0007401D" w:rsidRDefault="001A2D9F" w:rsidP="001A2D9F">
      <w:pPr>
        <w:spacing w:after="0"/>
        <w:rPr>
          <w:color w:val="FF0000"/>
        </w:rPr>
      </w:pPr>
      <w:r w:rsidRPr="0007401D">
        <w:rPr>
          <w:color w:val="FF0000"/>
        </w:rPr>
        <w:t>AVALIAR O RELATÓRIO DE ATIVIDADES DO PERÍODO ENCAMINHADO PELA INSTITUIÇÃO</w:t>
      </w:r>
    </w:p>
    <w:p w:rsidR="00C75F9C" w:rsidRPr="009E3876" w:rsidRDefault="00C75F9C" w:rsidP="002468F6">
      <w:pPr>
        <w:spacing w:before="0" w:after="0" w:line="276" w:lineRule="auto"/>
        <w:rPr>
          <w:rFonts w:asciiTheme="majorHAnsi" w:hAnsiTheme="majorHAnsi" w:cstheme="majorHAnsi"/>
          <w:bCs/>
        </w:rPr>
      </w:pPr>
    </w:p>
    <w:p w:rsidR="00C75F9C" w:rsidRPr="009E3876" w:rsidRDefault="005D478D" w:rsidP="00C75F9C">
      <w:pPr>
        <w:rPr>
          <w:rFonts w:asciiTheme="majorHAnsi" w:hAnsiTheme="majorHAnsi" w:cstheme="majorHAnsi"/>
          <w:b/>
        </w:rPr>
      </w:pPr>
      <w:r w:rsidRPr="009E3876">
        <w:rPr>
          <w:rFonts w:asciiTheme="majorHAnsi" w:hAnsiTheme="majorHAnsi" w:cstheme="majorHAnsi"/>
          <w:b/>
        </w:rPr>
        <w:lastRenderedPageBreak/>
        <w:t>4.2</w:t>
      </w:r>
      <w:r w:rsidR="00C75F9C" w:rsidRPr="009E3876">
        <w:rPr>
          <w:rFonts w:asciiTheme="majorHAnsi" w:hAnsiTheme="majorHAnsi" w:cstheme="majorHAnsi"/>
          <w:b/>
        </w:rPr>
        <w:t xml:space="preserve"> </w:t>
      </w:r>
      <w:r w:rsidR="002B6545" w:rsidRPr="009E3876">
        <w:rPr>
          <w:rFonts w:asciiTheme="majorHAnsi" w:hAnsiTheme="majorHAnsi" w:cstheme="majorHAnsi"/>
          <w:b/>
        </w:rPr>
        <w:t xml:space="preserve">– </w:t>
      </w:r>
      <w:r w:rsidR="001A2D9F">
        <w:rPr>
          <w:rFonts w:asciiTheme="majorHAnsi" w:hAnsiTheme="majorHAnsi" w:cstheme="majorHAnsi"/>
          <w:b/>
        </w:rPr>
        <w:t>Apresentação</w:t>
      </w:r>
      <w:r w:rsidR="002B6545" w:rsidRPr="009E3876">
        <w:rPr>
          <w:rFonts w:asciiTheme="majorHAnsi" w:hAnsiTheme="majorHAnsi" w:cstheme="majorHAnsi"/>
          <w:b/>
        </w:rPr>
        <w:t xml:space="preserve"> dos</w:t>
      </w:r>
      <w:r w:rsidR="00C75F9C" w:rsidRPr="009E3876">
        <w:rPr>
          <w:rFonts w:asciiTheme="majorHAnsi" w:hAnsiTheme="majorHAnsi" w:cstheme="majorHAnsi"/>
          <w:b/>
        </w:rPr>
        <w:t xml:space="preserve"> Indicadores </w:t>
      </w:r>
      <w:r w:rsidRPr="009E3876">
        <w:rPr>
          <w:rFonts w:asciiTheme="majorHAnsi" w:hAnsiTheme="majorHAnsi" w:cstheme="majorHAnsi"/>
          <w:b/>
        </w:rPr>
        <w:t>e</w:t>
      </w:r>
      <w:r w:rsidR="002B6545" w:rsidRPr="009E3876">
        <w:rPr>
          <w:rFonts w:asciiTheme="majorHAnsi" w:hAnsiTheme="majorHAnsi" w:cstheme="majorHAnsi"/>
          <w:b/>
        </w:rPr>
        <w:t xml:space="preserve"> Metas:</w:t>
      </w:r>
    </w:p>
    <w:p w:rsidR="002B6545" w:rsidRPr="009E3876" w:rsidRDefault="002B6545" w:rsidP="002B6545">
      <w:pPr>
        <w:spacing w:after="0" w:line="276" w:lineRule="auto"/>
        <w:rPr>
          <w:rFonts w:asciiTheme="majorHAnsi" w:hAnsiTheme="majorHAnsi" w:cstheme="majorHAnsi"/>
          <w:color w:val="FF0000"/>
        </w:rPr>
      </w:pPr>
      <w:r w:rsidRPr="009E3876">
        <w:rPr>
          <w:rFonts w:asciiTheme="majorHAnsi" w:hAnsiTheme="majorHAnsi" w:cstheme="majorHAnsi"/>
          <w:color w:val="FF0000"/>
        </w:rPr>
        <w:t xml:space="preserve">INCLUIR O QUADRO DE METAS E INDICADORES PREVISTO NO PLANO DE TRABALHO DE CADA INSTRUMENTO/ SEGUIR OS MODELOS E ORIENTAÇÕES SUGERIDOS </w:t>
      </w:r>
      <w:proofErr w:type="gramStart"/>
      <w:r w:rsidRPr="009E3876">
        <w:rPr>
          <w:rFonts w:asciiTheme="majorHAnsi" w:hAnsiTheme="majorHAnsi" w:cstheme="majorHAnsi"/>
          <w:color w:val="FF0000"/>
        </w:rPr>
        <w:t>PELA SUBPASTA</w:t>
      </w:r>
      <w:proofErr w:type="gramEnd"/>
      <w:r w:rsidRPr="009E3876">
        <w:rPr>
          <w:rFonts w:asciiTheme="majorHAnsi" w:hAnsiTheme="majorHAnsi" w:cstheme="majorHAnsi"/>
          <w:color w:val="FF0000"/>
        </w:rPr>
        <w:t xml:space="preserve"> A QUAL O INSTRUMENTO ESTÁ VINCULADO.</w:t>
      </w:r>
    </w:p>
    <w:p w:rsidR="002B6545" w:rsidRPr="009E3876" w:rsidRDefault="002B6545" w:rsidP="002B6545">
      <w:pPr>
        <w:spacing w:after="0" w:line="276" w:lineRule="auto"/>
        <w:ind w:right="-2"/>
        <w:rPr>
          <w:rFonts w:asciiTheme="majorHAnsi" w:hAnsiTheme="majorHAnsi" w:cstheme="majorHAnsi"/>
          <w:color w:val="FF0000"/>
        </w:rPr>
      </w:pPr>
      <w:r w:rsidRPr="009E3876">
        <w:rPr>
          <w:rFonts w:asciiTheme="majorHAnsi" w:hAnsiTheme="majorHAnsi" w:cstheme="majorHAnsi"/>
          <w:color w:val="FF0000"/>
        </w:rPr>
        <w:t xml:space="preserve">Os indicadores devem ser informados conforme plano de trabalho pactuado e de acordo com orientação da Subsecretaria de Origem. </w:t>
      </w:r>
    </w:p>
    <w:p w:rsidR="002B6545" w:rsidRPr="009E3876" w:rsidRDefault="002B6545" w:rsidP="002B6545">
      <w:pPr>
        <w:spacing w:line="276" w:lineRule="auto"/>
        <w:ind w:right="-2"/>
        <w:rPr>
          <w:rFonts w:asciiTheme="majorHAnsi" w:hAnsiTheme="majorHAnsi" w:cstheme="majorHAnsi"/>
          <w:color w:val="FF0000"/>
        </w:rPr>
      </w:pPr>
      <w:r w:rsidRPr="009E3876">
        <w:rPr>
          <w:rFonts w:asciiTheme="majorHAnsi" w:hAnsiTheme="majorHAnsi" w:cstheme="majorHAnsi"/>
          <w:color w:val="FF0000"/>
        </w:rPr>
        <w:t>Incluir Análise de Metas físicas Contratuais quando couber</w:t>
      </w:r>
      <w:r w:rsidR="001A2D9F">
        <w:rPr>
          <w:rFonts w:asciiTheme="majorHAnsi" w:hAnsiTheme="majorHAnsi" w:cstheme="majorHAnsi"/>
          <w:color w:val="FF0000"/>
        </w:rPr>
        <w:t>.</w:t>
      </w:r>
    </w:p>
    <w:p w:rsidR="00C75F9C" w:rsidRPr="00DF432D" w:rsidRDefault="00C75F9C" w:rsidP="00F1636D">
      <w:pPr>
        <w:spacing w:before="0" w:after="0" w:line="276" w:lineRule="auto"/>
        <w:ind w:right="546"/>
        <w:jc w:val="left"/>
        <w:rPr>
          <w:rFonts w:asciiTheme="majorHAnsi" w:hAnsiTheme="majorHAnsi" w:cstheme="majorHAnsi"/>
        </w:rPr>
      </w:pPr>
    </w:p>
    <w:p w:rsidR="00C75F9C" w:rsidRPr="00DF432D" w:rsidRDefault="00C75F9C" w:rsidP="00C75F9C">
      <w:pPr>
        <w:spacing w:before="0" w:after="0" w:line="276" w:lineRule="auto"/>
        <w:jc w:val="left"/>
        <w:rPr>
          <w:rFonts w:asciiTheme="majorHAnsi" w:hAnsiTheme="majorHAnsi" w:cstheme="majorHAnsi"/>
        </w:rPr>
      </w:pPr>
    </w:p>
    <w:p w:rsidR="00C75F9C" w:rsidRPr="00FE7493" w:rsidRDefault="00C75F9C" w:rsidP="00FE7493">
      <w:pPr>
        <w:spacing w:before="0" w:after="0" w:line="276" w:lineRule="auto"/>
        <w:jc w:val="center"/>
        <w:rPr>
          <w:rFonts w:asciiTheme="majorHAnsi" w:hAnsiTheme="majorHAnsi" w:cstheme="majorHAnsi"/>
          <w:b/>
        </w:rPr>
      </w:pPr>
      <w:r w:rsidRPr="00DF432D">
        <w:rPr>
          <w:rFonts w:asciiTheme="majorHAnsi" w:hAnsiTheme="majorHAnsi" w:cstheme="majorHAnsi"/>
        </w:rPr>
        <w:t>(</w:t>
      </w:r>
      <w:r w:rsidRPr="00DF432D">
        <w:rPr>
          <w:rFonts w:asciiTheme="majorHAnsi" w:hAnsiTheme="majorHAnsi" w:cstheme="majorHAnsi"/>
          <w:b/>
        </w:rPr>
        <w:t>Inserir planilha)</w:t>
      </w:r>
    </w:p>
    <w:p w:rsidR="00C75F9C" w:rsidRPr="009E3876" w:rsidRDefault="00C75F9C" w:rsidP="00F1636D">
      <w:pPr>
        <w:spacing w:before="0" w:after="0" w:line="276" w:lineRule="auto"/>
        <w:ind w:right="546" w:firstLine="851"/>
        <w:rPr>
          <w:rFonts w:asciiTheme="majorHAnsi" w:hAnsiTheme="majorHAnsi" w:cstheme="majorHAnsi"/>
        </w:rPr>
      </w:pPr>
    </w:p>
    <w:p w:rsidR="00C75F9C" w:rsidRPr="009E3876" w:rsidRDefault="00C75F9C" w:rsidP="00F1636D">
      <w:pPr>
        <w:spacing w:before="0" w:after="0" w:line="276" w:lineRule="auto"/>
        <w:ind w:right="546" w:firstLine="851"/>
        <w:rPr>
          <w:rFonts w:asciiTheme="majorHAnsi" w:hAnsiTheme="majorHAnsi" w:cstheme="majorHAnsi"/>
        </w:rPr>
      </w:pPr>
      <w:r w:rsidRPr="009E3876">
        <w:rPr>
          <w:rFonts w:asciiTheme="majorHAnsi" w:hAnsiTheme="majorHAnsi" w:cstheme="majorHAnsi"/>
        </w:rPr>
        <w:t xml:space="preserve">A Comissão informa tabela consolidada de </w:t>
      </w:r>
      <w:proofErr w:type="spellStart"/>
      <w:r w:rsidRPr="009E3876">
        <w:rPr>
          <w:rFonts w:asciiTheme="majorHAnsi" w:hAnsiTheme="majorHAnsi" w:cstheme="majorHAnsi"/>
        </w:rPr>
        <w:t>atingimento</w:t>
      </w:r>
      <w:proofErr w:type="spellEnd"/>
      <w:r w:rsidRPr="009E3876">
        <w:rPr>
          <w:rFonts w:asciiTheme="majorHAnsi" w:hAnsiTheme="majorHAnsi" w:cstheme="majorHAnsi"/>
        </w:rPr>
        <w:t xml:space="preserve"> de metas, em percentual (%) toda a vigência do presente instrumento.</w:t>
      </w:r>
    </w:p>
    <w:p w:rsidR="00C75F9C" w:rsidRPr="00DF432D" w:rsidRDefault="00C75F9C" w:rsidP="00C75F9C">
      <w:pPr>
        <w:spacing w:before="0" w:after="0" w:line="276" w:lineRule="auto"/>
        <w:jc w:val="left"/>
        <w:rPr>
          <w:rFonts w:asciiTheme="majorHAnsi" w:hAnsiTheme="majorHAnsi" w:cstheme="majorHAnsi"/>
          <w:b/>
        </w:rPr>
      </w:pPr>
    </w:p>
    <w:tbl>
      <w:tblPr>
        <w:tblW w:w="9823" w:type="dxa"/>
        <w:tblCellMar>
          <w:top w:w="15" w:type="dxa"/>
          <w:left w:w="15" w:type="dxa"/>
          <w:bottom w:w="15" w:type="dxa"/>
          <w:right w:w="15" w:type="dxa"/>
        </w:tblCellMar>
        <w:tblLook w:val="04A0"/>
      </w:tblPr>
      <w:tblGrid>
        <w:gridCol w:w="1458"/>
        <w:gridCol w:w="697"/>
        <w:gridCol w:w="697"/>
        <w:gridCol w:w="697"/>
        <w:gridCol w:w="697"/>
        <w:gridCol w:w="697"/>
        <w:gridCol w:w="697"/>
        <w:gridCol w:w="697"/>
        <w:gridCol w:w="697"/>
        <w:gridCol w:w="697"/>
        <w:gridCol w:w="697"/>
        <w:gridCol w:w="697"/>
        <w:gridCol w:w="698"/>
      </w:tblGrid>
      <w:tr w:rsidR="00C75F9C" w:rsidRPr="00DF432D" w:rsidTr="00F85A47">
        <w:trPr>
          <w:trHeight w:val="340"/>
        </w:trPr>
        <w:tc>
          <w:tcPr>
            <w:tcW w:w="9823" w:type="dxa"/>
            <w:gridSpan w:val="13"/>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C75F9C" w:rsidRPr="00DF432D" w:rsidRDefault="00C75F9C" w:rsidP="00C75F9C">
            <w:pPr>
              <w:shd w:val="clear" w:color="auto" w:fill="auto"/>
              <w:spacing w:before="0" w:after="0" w:line="240" w:lineRule="auto"/>
              <w:jc w:val="center"/>
              <w:rPr>
                <w:rFonts w:asciiTheme="majorHAnsi" w:eastAsia="Times New Roman" w:hAnsiTheme="majorHAnsi" w:cstheme="majorHAnsi"/>
                <w:b/>
              </w:rPr>
            </w:pPr>
            <w:r w:rsidRPr="00DF432D">
              <w:rPr>
                <w:rFonts w:asciiTheme="majorHAnsi" w:eastAsia="Times New Roman" w:hAnsiTheme="majorHAnsi" w:cstheme="majorHAnsi"/>
                <w:b/>
                <w:bCs/>
                <w:color w:val="FFFFFF"/>
              </w:rPr>
              <w:t>Consolidado Mensal de Avaliação de Indicadores</w:t>
            </w:r>
          </w:p>
        </w:tc>
      </w:tr>
      <w:tr w:rsidR="002F1448" w:rsidRPr="00DF432D" w:rsidTr="002F1448">
        <w:trPr>
          <w:trHeight w:val="360"/>
        </w:trPr>
        <w:tc>
          <w:tcPr>
            <w:tcW w:w="145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Competência</w:t>
            </w:r>
          </w:p>
        </w:tc>
        <w:tc>
          <w:tcPr>
            <w:tcW w:w="697" w:type="dxa"/>
            <w:tcBorders>
              <w:top w:val="dotted" w:sz="6" w:space="0" w:color="000000"/>
              <w:left w:val="dotted" w:sz="6" w:space="0" w:color="000000"/>
              <w:bottom w:val="dotted" w:sz="6" w:space="0" w:color="000000"/>
              <w:right w:val="dashSmallGap" w:sz="4" w:space="0" w:color="auto"/>
            </w:tcBorders>
            <w:shd w:val="clear" w:color="auto" w:fill="0070C0"/>
            <w:tcMar>
              <w:top w:w="0" w:type="dxa"/>
              <w:left w:w="40" w:type="dxa"/>
              <w:bottom w:w="0" w:type="dxa"/>
              <w:right w:w="40" w:type="dxa"/>
            </w:tcMar>
            <w:vAlign w:val="center"/>
            <w:hideMark/>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Jan</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Fev</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Mar</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Abr</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Maio</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Jun</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Jul</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Ago</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Set</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Out</w:t>
            </w:r>
          </w:p>
        </w:tc>
        <w:tc>
          <w:tcPr>
            <w:tcW w:w="697"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Nov</w:t>
            </w:r>
          </w:p>
        </w:tc>
        <w:tc>
          <w:tcPr>
            <w:tcW w:w="698" w:type="dxa"/>
            <w:tcBorders>
              <w:top w:val="dotted" w:sz="6" w:space="0" w:color="000000"/>
              <w:left w:val="dashSmallGap" w:sz="4" w:space="0" w:color="auto"/>
              <w:bottom w:val="dotted" w:sz="6" w:space="0" w:color="000000"/>
              <w:right w:val="dotted" w:sz="6" w:space="0" w:color="000000"/>
            </w:tcBorders>
            <w:shd w:val="clear" w:color="auto" w:fill="0070C0"/>
            <w:vAlign w:val="center"/>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Dez</w:t>
            </w:r>
          </w:p>
        </w:tc>
      </w:tr>
      <w:tr w:rsidR="002F1448" w:rsidRPr="00DF432D" w:rsidTr="002F1448">
        <w:trPr>
          <w:trHeight w:val="360"/>
        </w:trPr>
        <w:tc>
          <w:tcPr>
            <w:tcW w:w="145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2020</w:t>
            </w:r>
          </w:p>
        </w:tc>
        <w:tc>
          <w:tcPr>
            <w:tcW w:w="697" w:type="dxa"/>
            <w:tcBorders>
              <w:top w:val="dotted" w:sz="6" w:space="0" w:color="000000"/>
              <w:left w:val="dotted" w:sz="6" w:space="0" w:color="000000"/>
              <w:bottom w:val="dotted" w:sz="6" w:space="0" w:color="000000"/>
              <w:right w:val="dashSmallGap" w:sz="4" w:space="0" w:color="auto"/>
            </w:tcBorders>
            <w:shd w:val="clear" w:color="auto" w:fill="auto"/>
            <w:tcMar>
              <w:top w:w="0" w:type="dxa"/>
              <w:left w:w="40" w:type="dxa"/>
              <w:bottom w:w="0" w:type="dxa"/>
              <w:right w:w="40" w:type="dxa"/>
            </w:tcMar>
            <w:vAlign w:val="center"/>
            <w:hideMark/>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8"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r>
      <w:tr w:rsidR="002F1448" w:rsidRPr="00DF432D" w:rsidTr="002F1448">
        <w:trPr>
          <w:trHeight w:val="360"/>
        </w:trPr>
        <w:tc>
          <w:tcPr>
            <w:tcW w:w="145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2021</w:t>
            </w:r>
          </w:p>
        </w:tc>
        <w:tc>
          <w:tcPr>
            <w:tcW w:w="697" w:type="dxa"/>
            <w:tcBorders>
              <w:top w:val="dotted" w:sz="6" w:space="0" w:color="000000"/>
              <w:left w:val="dotted" w:sz="6" w:space="0" w:color="000000"/>
              <w:bottom w:val="dotted" w:sz="6" w:space="0" w:color="000000"/>
              <w:right w:val="dashSmallGap" w:sz="4" w:space="0" w:color="auto"/>
            </w:tcBorders>
            <w:shd w:val="clear" w:color="auto" w:fill="auto"/>
            <w:tcMar>
              <w:top w:w="0" w:type="dxa"/>
              <w:left w:w="40" w:type="dxa"/>
              <w:bottom w:w="0" w:type="dxa"/>
              <w:right w:w="40" w:type="dxa"/>
            </w:tcMar>
            <w:vAlign w:val="center"/>
            <w:hideMark/>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8"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r>
      <w:tr w:rsidR="002F1448" w:rsidRPr="00DF432D" w:rsidTr="002F1448">
        <w:trPr>
          <w:trHeight w:val="360"/>
        </w:trPr>
        <w:tc>
          <w:tcPr>
            <w:tcW w:w="1458" w:type="dxa"/>
            <w:tcBorders>
              <w:top w:val="dotted" w:sz="6" w:space="0" w:color="000000"/>
              <w:left w:val="dotted" w:sz="6" w:space="0" w:color="000000"/>
              <w:bottom w:val="dotted" w:sz="6" w:space="0" w:color="000000"/>
              <w:right w:val="dotted" w:sz="6" w:space="0" w:color="000000"/>
            </w:tcBorders>
            <w:shd w:val="clear" w:color="auto" w:fill="0070C0"/>
            <w:tcMar>
              <w:top w:w="0" w:type="dxa"/>
              <w:left w:w="40" w:type="dxa"/>
              <w:bottom w:w="0" w:type="dxa"/>
              <w:right w:w="40" w:type="dxa"/>
            </w:tcMar>
            <w:vAlign w:val="center"/>
            <w:hideMark/>
          </w:tcPr>
          <w:p w:rsidR="002F1448" w:rsidRPr="00DF432D" w:rsidRDefault="002F1448" w:rsidP="002F1448">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2022</w:t>
            </w:r>
          </w:p>
        </w:tc>
        <w:tc>
          <w:tcPr>
            <w:tcW w:w="697" w:type="dxa"/>
            <w:tcBorders>
              <w:top w:val="dotted" w:sz="6" w:space="0" w:color="000000"/>
              <w:left w:val="dotted" w:sz="6" w:space="0" w:color="000000"/>
              <w:bottom w:val="dotted" w:sz="6" w:space="0" w:color="000000"/>
              <w:right w:val="dashSmallGap" w:sz="4" w:space="0" w:color="auto"/>
            </w:tcBorders>
            <w:shd w:val="clear" w:color="auto" w:fill="auto"/>
            <w:tcMar>
              <w:top w:w="0" w:type="dxa"/>
              <w:left w:w="40" w:type="dxa"/>
              <w:bottom w:w="0" w:type="dxa"/>
              <w:right w:w="40" w:type="dxa"/>
            </w:tcMar>
            <w:vAlign w:val="center"/>
            <w:hideMark/>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7"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c>
          <w:tcPr>
            <w:tcW w:w="698" w:type="dxa"/>
            <w:tcBorders>
              <w:top w:val="dotted" w:sz="6" w:space="0" w:color="000000"/>
              <w:left w:val="dashSmallGap" w:sz="4" w:space="0" w:color="auto"/>
              <w:bottom w:val="dotted" w:sz="6" w:space="0" w:color="000000"/>
              <w:right w:val="dotted" w:sz="6" w:space="0" w:color="000000"/>
            </w:tcBorders>
            <w:shd w:val="clear" w:color="auto" w:fill="auto"/>
            <w:vAlign w:val="center"/>
          </w:tcPr>
          <w:p w:rsidR="002F1448" w:rsidRPr="00DF432D" w:rsidRDefault="002F1448" w:rsidP="00F85A47">
            <w:pPr>
              <w:shd w:val="clear" w:color="auto" w:fill="auto"/>
              <w:spacing w:before="0" w:after="0" w:line="240" w:lineRule="auto"/>
              <w:jc w:val="left"/>
              <w:rPr>
                <w:rFonts w:asciiTheme="majorHAnsi" w:eastAsia="Times New Roman" w:hAnsiTheme="majorHAnsi" w:cstheme="majorHAnsi"/>
                <w:b/>
              </w:rPr>
            </w:pPr>
          </w:p>
        </w:tc>
      </w:tr>
    </w:tbl>
    <w:p w:rsidR="002B6545" w:rsidRPr="009E3876" w:rsidRDefault="002B6545" w:rsidP="002B6545">
      <w:pPr>
        <w:spacing w:after="0"/>
        <w:rPr>
          <w:rFonts w:asciiTheme="majorHAnsi" w:hAnsiTheme="majorHAnsi" w:cstheme="majorHAnsi"/>
          <w:color w:val="FF0000"/>
        </w:rPr>
      </w:pPr>
      <w:r w:rsidRPr="009E3876">
        <w:rPr>
          <w:rFonts w:asciiTheme="majorHAnsi" w:hAnsiTheme="majorHAnsi" w:cstheme="majorHAnsi"/>
          <w:color w:val="FF0000"/>
        </w:rPr>
        <w:t>Inserir um quadro para cada parte variável.</w:t>
      </w:r>
      <w:r w:rsidR="001A2D9F">
        <w:rPr>
          <w:rFonts w:asciiTheme="majorHAnsi" w:hAnsiTheme="majorHAnsi" w:cstheme="majorHAnsi"/>
          <w:color w:val="FF0000"/>
        </w:rPr>
        <w:t xml:space="preserve"> Nos casos em que a avaliação é do trimestre pode mesclar as células ou repetir o mesmo valor nas </w:t>
      </w:r>
      <w:proofErr w:type="gramStart"/>
      <w:r w:rsidR="001A2D9F">
        <w:rPr>
          <w:rFonts w:asciiTheme="majorHAnsi" w:hAnsiTheme="majorHAnsi" w:cstheme="majorHAnsi"/>
          <w:color w:val="FF0000"/>
        </w:rPr>
        <w:t>3</w:t>
      </w:r>
      <w:proofErr w:type="gramEnd"/>
      <w:r w:rsidR="001A2D9F">
        <w:rPr>
          <w:rFonts w:asciiTheme="majorHAnsi" w:hAnsiTheme="majorHAnsi" w:cstheme="majorHAnsi"/>
          <w:color w:val="FF0000"/>
        </w:rPr>
        <w:t xml:space="preserve"> colunas do período avaliado.</w:t>
      </w:r>
    </w:p>
    <w:p w:rsidR="00C75F9C" w:rsidRPr="00DF432D" w:rsidRDefault="00C75F9C" w:rsidP="00C75F9C">
      <w:pPr>
        <w:spacing w:before="0" w:after="0" w:line="276" w:lineRule="auto"/>
        <w:jc w:val="left"/>
        <w:rPr>
          <w:rFonts w:asciiTheme="majorHAnsi" w:hAnsiTheme="majorHAnsi" w:cstheme="majorHAnsi"/>
          <w:b/>
        </w:rPr>
      </w:pPr>
    </w:p>
    <w:p w:rsidR="003D2D2A" w:rsidRPr="00FE7493" w:rsidRDefault="005D478D" w:rsidP="00C75F9C">
      <w:pPr>
        <w:spacing w:before="0" w:after="0" w:line="276" w:lineRule="auto"/>
        <w:jc w:val="left"/>
        <w:rPr>
          <w:rFonts w:asciiTheme="majorHAnsi" w:hAnsiTheme="majorHAnsi" w:cstheme="majorHAnsi"/>
          <w:b/>
        </w:rPr>
      </w:pPr>
      <w:r w:rsidRPr="009E3876">
        <w:rPr>
          <w:rFonts w:asciiTheme="majorHAnsi" w:hAnsiTheme="majorHAnsi" w:cstheme="majorHAnsi"/>
          <w:b/>
        </w:rPr>
        <w:t>4.2.1</w:t>
      </w:r>
      <w:r w:rsidR="002F1448" w:rsidRPr="009E3876">
        <w:rPr>
          <w:rFonts w:asciiTheme="majorHAnsi" w:hAnsiTheme="majorHAnsi" w:cstheme="majorHAnsi"/>
          <w:b/>
        </w:rPr>
        <w:t xml:space="preserve"> – Análise descrit</w:t>
      </w:r>
      <w:r w:rsidRPr="009E3876">
        <w:rPr>
          <w:rFonts w:asciiTheme="majorHAnsi" w:hAnsiTheme="majorHAnsi" w:cstheme="majorHAnsi"/>
          <w:b/>
        </w:rPr>
        <w:t xml:space="preserve">iva </w:t>
      </w:r>
      <w:r w:rsidR="001A2D9F">
        <w:rPr>
          <w:rFonts w:asciiTheme="majorHAnsi" w:hAnsiTheme="majorHAnsi" w:cstheme="majorHAnsi"/>
          <w:b/>
        </w:rPr>
        <w:t>dos resultados apresentados de</w:t>
      </w:r>
      <w:r w:rsidRPr="009E3876">
        <w:rPr>
          <w:rFonts w:asciiTheme="majorHAnsi" w:hAnsiTheme="majorHAnsi" w:cstheme="majorHAnsi"/>
          <w:b/>
        </w:rPr>
        <w:t xml:space="preserve"> Indicadores e Metas</w:t>
      </w:r>
      <w:r w:rsidR="009E3876">
        <w:rPr>
          <w:rFonts w:asciiTheme="majorHAnsi" w:hAnsiTheme="majorHAnsi" w:cstheme="majorHAnsi"/>
          <w:b/>
        </w:rPr>
        <w:t>:</w:t>
      </w:r>
    </w:p>
    <w:p w:rsidR="00FE7493" w:rsidRPr="00FE7493" w:rsidRDefault="00FE7493" w:rsidP="00D05FAC">
      <w:pPr>
        <w:spacing w:after="0" w:line="276" w:lineRule="auto"/>
        <w:ind w:right="-2"/>
        <w:rPr>
          <w:rFonts w:asciiTheme="majorHAnsi" w:hAnsiTheme="majorHAnsi" w:cstheme="majorHAnsi"/>
          <w:color w:val="FF0000"/>
        </w:rPr>
      </w:pPr>
      <w:r w:rsidRPr="00FE7493">
        <w:rPr>
          <w:rFonts w:asciiTheme="majorHAnsi" w:hAnsiTheme="majorHAnsi" w:cstheme="majorHAnsi"/>
          <w:color w:val="FF0000"/>
        </w:rPr>
        <w:t xml:space="preserve">Neste campo deve constar a análise descritiva do cumprimento de metas e indicadores. (Variável </w:t>
      </w:r>
      <w:proofErr w:type="gramStart"/>
      <w:r w:rsidRPr="00FE7493">
        <w:rPr>
          <w:rFonts w:asciiTheme="majorHAnsi" w:hAnsiTheme="majorHAnsi" w:cstheme="majorHAnsi"/>
          <w:color w:val="FF0000"/>
        </w:rPr>
        <w:t>1</w:t>
      </w:r>
      <w:proofErr w:type="gramEnd"/>
      <w:r w:rsidRPr="00FE7493">
        <w:rPr>
          <w:rFonts w:asciiTheme="majorHAnsi" w:hAnsiTheme="majorHAnsi" w:cstheme="majorHAnsi"/>
          <w:color w:val="FF0000"/>
        </w:rPr>
        <w:t>, Variável 02 e Variável 03 se houver).</w:t>
      </w:r>
    </w:p>
    <w:p w:rsidR="00FE7493" w:rsidRPr="00FE7493" w:rsidRDefault="00FE7493" w:rsidP="00D05FAC">
      <w:pPr>
        <w:spacing w:after="0" w:line="276" w:lineRule="auto"/>
        <w:ind w:right="-2"/>
        <w:rPr>
          <w:rFonts w:asciiTheme="majorHAnsi" w:hAnsiTheme="majorHAnsi" w:cstheme="majorHAnsi"/>
          <w:color w:val="FF0000"/>
        </w:rPr>
      </w:pPr>
      <w:r w:rsidRPr="00FE7493">
        <w:rPr>
          <w:rFonts w:asciiTheme="majorHAnsi" w:hAnsiTheme="majorHAnsi" w:cstheme="majorHAnsi"/>
          <w:color w:val="FF0000"/>
        </w:rPr>
        <w:t>Em caso de metas ou indicadores não cumpridos, apresentar justificativa da OSC</w:t>
      </w:r>
      <w:proofErr w:type="gramStart"/>
      <w:r w:rsidRPr="00FE7493">
        <w:rPr>
          <w:rFonts w:asciiTheme="majorHAnsi" w:hAnsiTheme="majorHAnsi" w:cstheme="majorHAnsi"/>
          <w:color w:val="FF0000"/>
        </w:rPr>
        <w:t>, se houver</w:t>
      </w:r>
      <w:proofErr w:type="gramEnd"/>
      <w:r w:rsidRPr="00FE7493">
        <w:rPr>
          <w:rFonts w:asciiTheme="majorHAnsi" w:hAnsiTheme="majorHAnsi" w:cstheme="majorHAnsi"/>
          <w:color w:val="FF0000"/>
        </w:rPr>
        <w:t>.</w:t>
      </w:r>
    </w:p>
    <w:p w:rsidR="00FE7493" w:rsidRPr="00FE7493" w:rsidRDefault="00FE7493" w:rsidP="00D05FAC">
      <w:pPr>
        <w:spacing w:after="0" w:line="276" w:lineRule="auto"/>
        <w:rPr>
          <w:rFonts w:asciiTheme="majorHAnsi" w:hAnsiTheme="majorHAnsi" w:cstheme="majorHAnsi"/>
          <w:color w:val="FF0000"/>
        </w:rPr>
      </w:pPr>
      <w:r w:rsidRPr="00FE7493">
        <w:rPr>
          <w:rFonts w:asciiTheme="majorHAnsi" w:hAnsiTheme="majorHAnsi" w:cstheme="majorHAnsi"/>
          <w:color w:val="FF0000"/>
        </w:rPr>
        <w:t>NÃO DEIXAR DE REALIZAR ANÁLISE DESCRITIVA DAS METAS E INDICADORES APRESENTADOS, COM OS RESPECTIVOS APONTAMENTOS E CONSIDERAÇÕES.</w:t>
      </w:r>
    </w:p>
    <w:p w:rsidR="00D05FAC" w:rsidRDefault="00FE7493" w:rsidP="00D05FAC">
      <w:pPr>
        <w:spacing w:after="0" w:line="276" w:lineRule="auto"/>
        <w:rPr>
          <w:rFonts w:asciiTheme="majorHAnsi" w:hAnsiTheme="majorHAnsi" w:cstheme="majorHAnsi"/>
          <w:color w:val="FF0000"/>
        </w:rPr>
      </w:pPr>
      <w:r w:rsidRPr="00FE7493">
        <w:rPr>
          <w:rFonts w:asciiTheme="majorHAnsi" w:hAnsiTheme="majorHAnsi" w:cstheme="majorHAnsi"/>
          <w:color w:val="FF0000"/>
        </w:rPr>
        <w:t>Fonte de Informação obrigatória para este item: relatório assistencial elaborado pela OSC (se não enviou, requerer).</w:t>
      </w:r>
    </w:p>
    <w:p w:rsidR="00D05FAC" w:rsidRPr="00D05FAC" w:rsidRDefault="003D2D2A" w:rsidP="00D05FAC">
      <w:pPr>
        <w:spacing w:after="0" w:line="240" w:lineRule="auto"/>
        <w:rPr>
          <w:rFonts w:ascii="Calibri" w:hAnsi="Calibri" w:cs="Calibri"/>
          <w:b/>
          <w:color w:val="FF0000"/>
        </w:rPr>
      </w:pPr>
      <w:r w:rsidRPr="00D05FAC">
        <w:rPr>
          <w:rFonts w:ascii="Calibri" w:hAnsi="Calibri" w:cs="Calibri"/>
          <w:b/>
        </w:rPr>
        <w:t xml:space="preserve">5. </w:t>
      </w:r>
      <w:proofErr w:type="gramStart"/>
      <w:r w:rsidRPr="00D05FAC">
        <w:rPr>
          <w:rFonts w:ascii="Calibri" w:hAnsi="Calibri" w:cs="Calibri"/>
          <w:b/>
        </w:rPr>
        <w:t>AVALIAÇÃO ECONÔMICO-FINANCEIRO</w:t>
      </w:r>
      <w:proofErr w:type="gramEnd"/>
      <w:r w:rsidR="00D05FAC" w:rsidRPr="00D05FAC">
        <w:rPr>
          <w:rFonts w:ascii="Calibri" w:hAnsi="Calibri" w:cs="Calibri"/>
          <w:b/>
        </w:rPr>
        <w:t>:</w:t>
      </w:r>
    </w:p>
    <w:p w:rsidR="003D2D2A" w:rsidRPr="00D05FAC" w:rsidRDefault="003D2D2A" w:rsidP="00D05FAC">
      <w:pPr>
        <w:spacing w:after="0" w:line="240" w:lineRule="auto"/>
        <w:rPr>
          <w:rFonts w:ascii="Calibri" w:hAnsi="Calibri" w:cs="Calibri"/>
          <w:b/>
          <w:color w:val="FF0000"/>
        </w:rPr>
      </w:pPr>
      <w:r w:rsidRPr="00D05FAC">
        <w:rPr>
          <w:rFonts w:ascii="Calibri" w:hAnsi="Calibri" w:cs="Calibri"/>
          <w:b/>
        </w:rPr>
        <w:t>5.1 – Deliberação Financeira</w:t>
      </w:r>
      <w:r w:rsidR="00FE7493" w:rsidRPr="00D05FAC">
        <w:rPr>
          <w:rFonts w:ascii="Calibri" w:hAnsi="Calibri" w:cs="Calibri"/>
          <w:b/>
        </w:rPr>
        <w:t>:</w:t>
      </w:r>
    </w:p>
    <w:bookmarkStart w:id="1" w:name="_MON_1726500282"/>
    <w:bookmarkEnd w:id="1"/>
    <w:p w:rsidR="003D2D2A" w:rsidRPr="00DF432D" w:rsidRDefault="00D95D0C" w:rsidP="003D2D2A">
      <w:pPr>
        <w:spacing w:before="0" w:after="0" w:line="276" w:lineRule="auto"/>
        <w:ind w:left="-993"/>
        <w:jc w:val="left"/>
        <w:rPr>
          <w:rFonts w:asciiTheme="majorHAnsi" w:hAnsiTheme="majorHAnsi" w:cstheme="majorHAnsi"/>
          <w:b/>
        </w:rPr>
      </w:pPr>
      <w:r w:rsidRPr="00DF432D">
        <w:rPr>
          <w:rFonts w:asciiTheme="majorHAnsi" w:hAnsiTheme="majorHAnsi" w:cstheme="majorHAnsi"/>
          <w:b/>
        </w:rPr>
        <w:object w:dxaOrig="11169" w:dyaOrig="13902">
          <v:shape id="_x0000_i1026" type="#_x0000_t75" style="width:557.2pt;height:694.95pt" o:ole="">
            <v:imagedata r:id="rId10" o:title=""/>
          </v:shape>
          <o:OLEObject Type="Embed" ProgID="Excel.Sheet.12" ShapeID="_x0000_i1026" DrawAspect="Content" ObjectID="_1824988884" r:id="rId11"/>
        </w:object>
      </w:r>
    </w:p>
    <w:p w:rsidR="00FA7D6D" w:rsidRPr="00DF432D" w:rsidRDefault="00FA7D6D" w:rsidP="00C75F9C">
      <w:pPr>
        <w:spacing w:before="0" w:after="0" w:line="276" w:lineRule="auto"/>
        <w:jc w:val="left"/>
        <w:rPr>
          <w:rFonts w:asciiTheme="majorHAnsi" w:hAnsiTheme="majorHAnsi" w:cstheme="majorHAnsi"/>
          <w:b/>
        </w:rPr>
        <w:sectPr w:rsidR="00FA7D6D" w:rsidRPr="00DF432D" w:rsidSect="00D05FAC">
          <w:headerReference w:type="default" r:id="rId12"/>
          <w:footerReference w:type="default" r:id="rId13"/>
          <w:footerReference w:type="first" r:id="rId14"/>
          <w:pgSz w:w="11909" w:h="16834"/>
          <w:pgMar w:top="284" w:right="284" w:bottom="284" w:left="1440" w:header="0" w:footer="0" w:gutter="0"/>
          <w:pgNumType w:start="1"/>
          <w:cols w:space="720"/>
          <w:docGrid w:linePitch="300"/>
        </w:sectPr>
      </w:pPr>
    </w:p>
    <w:p w:rsidR="003D2D2A" w:rsidRPr="00DF432D" w:rsidRDefault="003D2D2A" w:rsidP="00C75F9C">
      <w:pPr>
        <w:spacing w:before="0" w:after="0" w:line="276" w:lineRule="auto"/>
        <w:jc w:val="left"/>
        <w:rPr>
          <w:rFonts w:asciiTheme="majorHAnsi" w:hAnsiTheme="majorHAnsi" w:cstheme="majorHAnsi"/>
          <w:b/>
          <w:i/>
        </w:rPr>
      </w:pPr>
    </w:p>
    <w:p w:rsidR="00F85A47" w:rsidRPr="00DF432D" w:rsidRDefault="00F85A47" w:rsidP="00F85A47">
      <w:pPr>
        <w:spacing w:before="0" w:after="0" w:line="276" w:lineRule="auto"/>
        <w:ind w:left="284"/>
        <w:jc w:val="left"/>
        <w:rPr>
          <w:rFonts w:asciiTheme="majorHAnsi" w:hAnsiTheme="majorHAnsi" w:cstheme="majorHAnsi"/>
          <w:b/>
          <w:i/>
        </w:rPr>
      </w:pPr>
    </w:p>
    <w:p w:rsidR="003D2D2A" w:rsidRPr="00FE7493" w:rsidRDefault="003D2D2A" w:rsidP="00F85A47">
      <w:pPr>
        <w:spacing w:before="0" w:after="0" w:line="276" w:lineRule="auto"/>
        <w:ind w:left="284"/>
        <w:jc w:val="left"/>
        <w:rPr>
          <w:rFonts w:asciiTheme="majorHAnsi" w:hAnsiTheme="majorHAnsi" w:cstheme="majorHAnsi"/>
          <w:color w:val="FF0000"/>
        </w:rPr>
      </w:pPr>
      <w:r w:rsidRPr="00DF432D">
        <w:rPr>
          <w:rFonts w:asciiTheme="majorHAnsi" w:hAnsiTheme="majorHAnsi" w:cstheme="majorHAnsi"/>
          <w:b/>
          <w:i/>
        </w:rPr>
        <w:t>Nota Explicativa:</w:t>
      </w:r>
      <w:r w:rsidRPr="00DF432D">
        <w:rPr>
          <w:rFonts w:asciiTheme="majorHAnsi" w:hAnsiTheme="majorHAnsi" w:cstheme="majorHAnsi"/>
          <w:b/>
        </w:rPr>
        <w:t xml:space="preserve"> </w:t>
      </w:r>
      <w:r w:rsidRPr="00FE7493">
        <w:rPr>
          <w:rFonts w:asciiTheme="majorHAnsi" w:hAnsiTheme="majorHAnsi" w:cstheme="majorHAnsi"/>
          <w:color w:val="FF0000"/>
        </w:rPr>
        <w:t>(Colocar por extenso a deliberação de valores)</w:t>
      </w:r>
    </w:p>
    <w:p w:rsidR="00BE1E6D" w:rsidRDefault="00277489" w:rsidP="00FE7493">
      <w:pPr>
        <w:spacing w:line="276" w:lineRule="auto"/>
        <w:rPr>
          <w:rFonts w:asciiTheme="majorHAnsi" w:hAnsiTheme="majorHAnsi" w:cstheme="majorHAnsi"/>
          <w:color w:val="FF0000"/>
        </w:rPr>
      </w:pPr>
      <w:r w:rsidRPr="00FE7493">
        <w:rPr>
          <w:rFonts w:asciiTheme="majorHAnsi" w:hAnsiTheme="majorHAnsi" w:cstheme="majorHAnsi"/>
          <w:color w:val="FF0000"/>
        </w:rPr>
        <w:t xml:space="preserve">A </w:t>
      </w:r>
      <w:r w:rsidR="00B52AD1" w:rsidRPr="00FE7493">
        <w:rPr>
          <w:rFonts w:asciiTheme="majorHAnsi" w:hAnsiTheme="majorHAnsi" w:cstheme="majorHAnsi"/>
          <w:color w:val="FF0000"/>
        </w:rPr>
        <w:t>Comissão deverá manter no item 5</w:t>
      </w:r>
      <w:r w:rsidRPr="00FE7493">
        <w:rPr>
          <w:rFonts w:asciiTheme="majorHAnsi" w:hAnsiTheme="majorHAnsi" w:cstheme="majorHAnsi"/>
          <w:color w:val="FF0000"/>
        </w:rPr>
        <w:t xml:space="preserve">.1 as informações relativas </w:t>
      </w:r>
      <w:r w:rsidR="00FE7493" w:rsidRPr="00FE7493">
        <w:rPr>
          <w:rFonts w:asciiTheme="majorHAnsi" w:hAnsiTheme="majorHAnsi" w:cstheme="majorHAnsi"/>
          <w:color w:val="FF0000"/>
        </w:rPr>
        <w:t>à</w:t>
      </w:r>
      <w:r w:rsidRPr="00FE7493">
        <w:rPr>
          <w:rFonts w:asciiTheme="majorHAnsi" w:hAnsiTheme="majorHAnsi" w:cstheme="majorHAnsi"/>
          <w:color w:val="FF0000"/>
        </w:rPr>
        <w:t xml:space="preserve"> execução econômico-financeira do exercício em análise. Salvo se tiver ainda repasses a serem analisados do ano anterior (Ex. parte variável). </w:t>
      </w:r>
      <w:r w:rsidR="00FE7493" w:rsidRPr="00FE7493">
        <w:rPr>
          <w:rFonts w:asciiTheme="majorHAnsi" w:hAnsiTheme="majorHAnsi" w:cstheme="majorHAnsi"/>
          <w:color w:val="FF0000"/>
        </w:rPr>
        <w:t>Se o instrumento não possuir investimentos ou alguma das partes variáveis esta linha pode ser excluída da planilha.</w:t>
      </w:r>
    </w:p>
    <w:p w:rsidR="00B57425" w:rsidRPr="00FE7493" w:rsidRDefault="00B57425" w:rsidP="00FE7493">
      <w:pPr>
        <w:spacing w:line="276" w:lineRule="auto"/>
        <w:rPr>
          <w:rFonts w:asciiTheme="majorHAnsi" w:hAnsiTheme="majorHAnsi" w:cstheme="majorHAnsi"/>
          <w:color w:val="FF0000"/>
        </w:rPr>
      </w:pPr>
    </w:p>
    <w:p w:rsidR="00FE7493" w:rsidRPr="002957DF" w:rsidRDefault="00B57425" w:rsidP="00FE7493">
      <w:pPr>
        <w:spacing w:line="276" w:lineRule="auto"/>
        <w:rPr>
          <w:rFonts w:asciiTheme="majorHAnsi" w:hAnsiTheme="majorHAnsi" w:cstheme="majorHAnsi"/>
          <w:b/>
        </w:rPr>
      </w:pPr>
      <w:r>
        <w:rPr>
          <w:rFonts w:asciiTheme="majorHAnsi" w:hAnsiTheme="majorHAnsi" w:cstheme="majorHAnsi"/>
          <w:b/>
        </w:rPr>
        <w:t xml:space="preserve">      </w:t>
      </w:r>
      <w:r w:rsidRPr="00B57425">
        <w:rPr>
          <w:rFonts w:asciiTheme="majorHAnsi" w:hAnsiTheme="majorHAnsi" w:cstheme="majorHAnsi"/>
          <w:b/>
        </w:rPr>
        <w:t>5.1.1</w:t>
      </w:r>
      <w:r>
        <w:rPr>
          <w:rFonts w:asciiTheme="majorHAnsi" w:hAnsiTheme="majorHAnsi" w:cstheme="majorHAnsi"/>
          <w:b/>
        </w:rPr>
        <w:t xml:space="preserve">. </w:t>
      </w:r>
      <w:r w:rsidR="002957DF" w:rsidRPr="002957DF">
        <w:rPr>
          <w:rFonts w:asciiTheme="majorHAnsi" w:hAnsiTheme="majorHAnsi" w:cstheme="majorHAnsi"/>
          <w:b/>
        </w:rPr>
        <w:t>Acompanhamento dos recursos da a</w:t>
      </w:r>
      <w:r w:rsidRPr="002957DF">
        <w:rPr>
          <w:rFonts w:asciiTheme="majorHAnsi" w:hAnsiTheme="majorHAnsi" w:cstheme="majorHAnsi"/>
          <w:b/>
        </w:rPr>
        <w:t xml:space="preserve">ssistência financeira complementar da União Federal destinada </w:t>
      </w:r>
      <w:proofErr w:type="gramStart"/>
      <w:r w:rsidRPr="002957DF">
        <w:rPr>
          <w:rFonts w:asciiTheme="majorHAnsi" w:hAnsiTheme="majorHAnsi" w:cstheme="majorHAnsi"/>
          <w:b/>
        </w:rPr>
        <w:t>a</w:t>
      </w:r>
      <w:proofErr w:type="gramEnd"/>
      <w:r w:rsidRPr="002957DF">
        <w:rPr>
          <w:rFonts w:asciiTheme="majorHAnsi" w:hAnsiTheme="majorHAnsi" w:cstheme="majorHAnsi"/>
          <w:b/>
        </w:rPr>
        <w:t xml:space="preserve"> categoria profissional de enfermagem.</w:t>
      </w:r>
    </w:p>
    <w:tbl>
      <w:tblPr>
        <w:tblW w:w="10920" w:type="dxa"/>
        <w:tblCellMar>
          <w:left w:w="70" w:type="dxa"/>
          <w:right w:w="70" w:type="dxa"/>
        </w:tblCellMar>
        <w:tblLook w:val="04A0"/>
      </w:tblPr>
      <w:tblGrid>
        <w:gridCol w:w="2340"/>
        <w:gridCol w:w="2080"/>
        <w:gridCol w:w="2320"/>
        <w:gridCol w:w="2280"/>
        <w:gridCol w:w="1900"/>
      </w:tblGrid>
      <w:tr w:rsidR="00B57425" w:rsidRPr="00B57425" w:rsidTr="00B57425">
        <w:trPr>
          <w:trHeight w:val="1200"/>
        </w:trPr>
        <w:tc>
          <w:tcPr>
            <w:tcW w:w="2340" w:type="dxa"/>
            <w:tcBorders>
              <w:top w:val="single" w:sz="4" w:space="0" w:color="auto"/>
              <w:left w:val="single" w:sz="4" w:space="0" w:color="auto"/>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COMPETÊNCIA REPASSADA</w:t>
            </w:r>
          </w:p>
        </w:tc>
        <w:tc>
          <w:tcPr>
            <w:tcW w:w="2080" w:type="dxa"/>
            <w:tcBorders>
              <w:top w:val="single" w:sz="4" w:space="0" w:color="auto"/>
              <w:left w:val="nil"/>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 xml:space="preserve">VALOR DO COMPLEMENTO           </w:t>
            </w:r>
            <w:proofErr w:type="gramStart"/>
            <w:r w:rsidRPr="00B57425">
              <w:rPr>
                <w:rFonts w:ascii="Calibri" w:eastAsia="Times New Roman" w:hAnsi="Calibri" w:cs="Calibri"/>
                <w:b/>
                <w:bCs/>
                <w:color w:val="FFFFFF"/>
              </w:rPr>
              <w:t xml:space="preserve">( </w:t>
            </w:r>
            <w:proofErr w:type="gramEnd"/>
            <w:r w:rsidRPr="00B57425">
              <w:rPr>
                <w:rFonts w:ascii="Calibri" w:eastAsia="Times New Roman" w:hAnsi="Calibri" w:cs="Calibri"/>
                <w:b/>
                <w:bCs/>
                <w:color w:val="FFFFFF"/>
              </w:rPr>
              <w:t xml:space="preserve">Ministério da Saúde) </w:t>
            </w:r>
          </w:p>
        </w:tc>
        <w:tc>
          <w:tcPr>
            <w:tcW w:w="2320" w:type="dxa"/>
            <w:tcBorders>
              <w:top w:val="single" w:sz="4" w:space="0" w:color="auto"/>
              <w:left w:val="nil"/>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 xml:space="preserve">VALOR REPASSADO                   </w:t>
            </w:r>
            <w:proofErr w:type="gramStart"/>
            <w:r w:rsidRPr="00B57425">
              <w:rPr>
                <w:rFonts w:ascii="Calibri" w:eastAsia="Times New Roman" w:hAnsi="Calibri" w:cs="Calibri"/>
                <w:b/>
                <w:bCs/>
                <w:color w:val="FFFFFF"/>
              </w:rPr>
              <w:t xml:space="preserve">( </w:t>
            </w:r>
            <w:proofErr w:type="gramEnd"/>
            <w:r w:rsidRPr="00B57425">
              <w:rPr>
                <w:rFonts w:ascii="Calibri" w:eastAsia="Times New Roman" w:hAnsi="Calibri" w:cs="Calibri"/>
                <w:b/>
                <w:bCs/>
                <w:color w:val="FFFFFF"/>
              </w:rPr>
              <w:t>Secretaria Municipal de Saúde)                                       (A)</w:t>
            </w:r>
          </w:p>
        </w:tc>
        <w:tc>
          <w:tcPr>
            <w:tcW w:w="2280" w:type="dxa"/>
            <w:tcBorders>
              <w:top w:val="single" w:sz="4" w:space="0" w:color="auto"/>
              <w:left w:val="nil"/>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VALOR PRESTADO CONTAS</w:t>
            </w:r>
            <w:proofErr w:type="gramStart"/>
            <w:r w:rsidRPr="00B57425">
              <w:rPr>
                <w:rFonts w:ascii="Calibri" w:eastAsia="Times New Roman" w:hAnsi="Calibri" w:cs="Calibri"/>
                <w:b/>
                <w:bCs/>
                <w:color w:val="FFFFFF"/>
              </w:rPr>
              <w:t xml:space="preserve">  </w:t>
            </w:r>
            <w:proofErr w:type="gramEnd"/>
            <w:r w:rsidRPr="00B57425">
              <w:rPr>
                <w:rFonts w:ascii="Calibri" w:eastAsia="Times New Roman" w:hAnsi="Calibri" w:cs="Calibri"/>
                <w:b/>
                <w:bCs/>
                <w:color w:val="FFFFFF"/>
              </w:rPr>
              <w:t>(Instituição)          ( B)</w:t>
            </w:r>
          </w:p>
        </w:tc>
        <w:tc>
          <w:tcPr>
            <w:tcW w:w="1900" w:type="dxa"/>
            <w:tcBorders>
              <w:top w:val="single" w:sz="4" w:space="0" w:color="auto"/>
              <w:left w:val="nil"/>
              <w:bottom w:val="single" w:sz="4" w:space="0" w:color="auto"/>
              <w:right w:val="single" w:sz="4" w:space="0" w:color="auto"/>
            </w:tcBorders>
            <w:shd w:val="clear" w:color="000000" w:fill="2E75B6"/>
            <w:vAlign w:val="center"/>
            <w:hideMark/>
          </w:tcPr>
          <w:p w:rsidR="00B57425" w:rsidRPr="00B57425" w:rsidRDefault="00B57425" w:rsidP="00B57425">
            <w:pPr>
              <w:shd w:val="clear" w:color="auto" w:fill="auto"/>
              <w:spacing w:before="0" w:after="0" w:line="240" w:lineRule="auto"/>
              <w:jc w:val="center"/>
              <w:rPr>
                <w:rFonts w:ascii="Calibri" w:eastAsia="Times New Roman" w:hAnsi="Calibri" w:cs="Calibri"/>
                <w:b/>
                <w:bCs/>
                <w:color w:val="FFFFFF"/>
              </w:rPr>
            </w:pPr>
            <w:r w:rsidRPr="00B57425">
              <w:rPr>
                <w:rFonts w:ascii="Calibri" w:eastAsia="Times New Roman" w:hAnsi="Calibri" w:cs="Calibri"/>
                <w:b/>
                <w:bCs/>
                <w:color w:val="FFFFFF"/>
              </w:rPr>
              <w:t>SALDO EM CONTA</w:t>
            </w:r>
            <w:proofErr w:type="gramStart"/>
            <w:r w:rsidRPr="00B57425">
              <w:rPr>
                <w:rFonts w:ascii="Calibri" w:eastAsia="Times New Roman" w:hAnsi="Calibri" w:cs="Calibri"/>
                <w:b/>
                <w:bCs/>
                <w:color w:val="FFFFFF"/>
              </w:rPr>
              <w:t xml:space="preserve">  </w:t>
            </w:r>
            <w:proofErr w:type="gramEnd"/>
            <w:r w:rsidRPr="00B57425">
              <w:rPr>
                <w:rFonts w:ascii="Calibri" w:eastAsia="Times New Roman" w:hAnsi="Calibri" w:cs="Calibri"/>
                <w:b/>
                <w:bCs/>
                <w:color w:val="FFFFFF"/>
              </w:rPr>
              <w:t>(A) - (B)</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right"/>
              <w:rPr>
                <w:rFonts w:ascii="Calibri" w:eastAsia="Times New Roman" w:hAnsi="Calibri" w:cs="Calibri"/>
                <w:color w:val="000000"/>
              </w:rPr>
            </w:pPr>
            <w:proofErr w:type="gramStart"/>
            <w:r w:rsidRPr="00B57425">
              <w:rPr>
                <w:rFonts w:ascii="Calibri" w:eastAsia="Times New Roman" w:hAnsi="Calibri" w:cs="Calibri"/>
                <w:color w:val="000000"/>
              </w:rPr>
              <w:t>0</w:t>
            </w:r>
            <w:proofErr w:type="gramEnd"/>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r>
      <w:tr w:rsidR="00B57425" w:rsidRPr="00B57425" w:rsidTr="00B57425">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0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32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228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c>
          <w:tcPr>
            <w:tcW w:w="1900" w:type="dxa"/>
            <w:tcBorders>
              <w:top w:val="nil"/>
              <w:left w:val="nil"/>
              <w:bottom w:val="single" w:sz="4" w:space="0" w:color="auto"/>
              <w:right w:val="single" w:sz="4" w:space="0" w:color="auto"/>
            </w:tcBorders>
            <w:shd w:val="clear" w:color="auto" w:fill="auto"/>
            <w:noWrap/>
            <w:vAlign w:val="bottom"/>
            <w:hideMark/>
          </w:tcPr>
          <w:p w:rsidR="00B57425" w:rsidRPr="00B57425" w:rsidRDefault="00B57425" w:rsidP="00B57425">
            <w:pPr>
              <w:shd w:val="clear" w:color="auto" w:fill="auto"/>
              <w:spacing w:before="0" w:after="0" w:line="240" w:lineRule="auto"/>
              <w:jc w:val="left"/>
              <w:rPr>
                <w:rFonts w:ascii="Calibri" w:eastAsia="Times New Roman" w:hAnsi="Calibri" w:cs="Calibri"/>
                <w:color w:val="000000"/>
              </w:rPr>
            </w:pPr>
            <w:r w:rsidRPr="00B57425">
              <w:rPr>
                <w:rFonts w:ascii="Calibri" w:eastAsia="Times New Roman" w:hAnsi="Calibri" w:cs="Calibri"/>
                <w:color w:val="000000"/>
              </w:rPr>
              <w:t> </w:t>
            </w:r>
          </w:p>
        </w:tc>
      </w:tr>
    </w:tbl>
    <w:p w:rsidR="00B57425" w:rsidRPr="002957DF" w:rsidRDefault="00B57425" w:rsidP="00B57425">
      <w:pPr>
        <w:spacing w:line="276" w:lineRule="auto"/>
        <w:rPr>
          <w:rFonts w:asciiTheme="majorHAnsi" w:hAnsiTheme="majorHAnsi" w:cstheme="majorHAnsi"/>
          <w:bCs/>
          <w:color w:val="FF0000"/>
        </w:rPr>
      </w:pPr>
      <w:r w:rsidRPr="002957DF">
        <w:rPr>
          <w:rFonts w:asciiTheme="majorHAnsi" w:hAnsiTheme="majorHAnsi" w:cstheme="majorHAnsi"/>
          <w:bCs/>
          <w:color w:val="FF0000"/>
        </w:rPr>
        <w:t>A Comissão deverá avaliar o atendimento à Nota Técnica nº 4 - S/SUBG/CTGOS que trata da PRESTAÇÃO DE CONTAS – Assistência Financeira Complementar da União Federal e monitorando os repasses aos profissionais de enfermagem.</w:t>
      </w:r>
    </w:p>
    <w:p w:rsidR="00B57425" w:rsidRDefault="00030733" w:rsidP="00FE7493">
      <w:pPr>
        <w:spacing w:line="276" w:lineRule="auto"/>
        <w:rPr>
          <w:rFonts w:asciiTheme="majorHAnsi" w:hAnsiTheme="majorHAnsi" w:cstheme="majorHAnsi"/>
          <w:b/>
          <w:color w:val="FF0000"/>
        </w:rPr>
      </w:pPr>
      <w:hyperlink r:id="rId15" w:history="1">
        <w:r w:rsidR="002957DF" w:rsidRPr="007C722C">
          <w:rPr>
            <w:rStyle w:val="Hyperlink"/>
            <w:rFonts w:asciiTheme="majorHAnsi" w:hAnsiTheme="majorHAnsi" w:cstheme="majorHAnsi"/>
            <w:b/>
          </w:rPr>
          <w:t>https://saude.prefeitura.rio/wp-content/uploads/sites/47/2023/10/NOTA-TECNICA-04-23-PISA-ENFERMAGEM.pdf</w:t>
        </w:r>
      </w:hyperlink>
    </w:p>
    <w:p w:rsidR="002957DF" w:rsidRDefault="002957DF" w:rsidP="00FE7493">
      <w:pPr>
        <w:spacing w:line="276" w:lineRule="auto"/>
        <w:rPr>
          <w:rFonts w:asciiTheme="majorHAnsi" w:hAnsiTheme="majorHAnsi" w:cstheme="majorHAnsi"/>
          <w:b/>
          <w:color w:val="FF0000"/>
        </w:rPr>
      </w:pPr>
    </w:p>
    <w:p w:rsidR="002957DF" w:rsidRDefault="002957DF" w:rsidP="00FE7493">
      <w:pPr>
        <w:spacing w:line="276" w:lineRule="auto"/>
        <w:rPr>
          <w:rFonts w:asciiTheme="majorHAnsi" w:hAnsiTheme="majorHAnsi" w:cstheme="majorHAnsi"/>
          <w:b/>
          <w:color w:val="FF0000"/>
        </w:rPr>
      </w:pPr>
    </w:p>
    <w:p w:rsidR="002957DF" w:rsidRDefault="002957DF" w:rsidP="00FE7493">
      <w:pPr>
        <w:spacing w:line="276" w:lineRule="auto"/>
        <w:rPr>
          <w:rFonts w:asciiTheme="majorHAnsi" w:hAnsiTheme="majorHAnsi" w:cstheme="majorHAnsi"/>
          <w:b/>
          <w:color w:val="FF0000"/>
        </w:rPr>
      </w:pPr>
    </w:p>
    <w:p w:rsidR="002957DF" w:rsidRDefault="002957DF" w:rsidP="00FE7493">
      <w:pPr>
        <w:spacing w:line="276" w:lineRule="auto"/>
        <w:rPr>
          <w:rFonts w:asciiTheme="majorHAnsi" w:hAnsiTheme="majorHAnsi" w:cstheme="majorHAnsi"/>
          <w:b/>
          <w:color w:val="FF0000"/>
        </w:rPr>
      </w:pPr>
    </w:p>
    <w:p w:rsidR="002957DF" w:rsidRPr="002957DF" w:rsidRDefault="002957DF" w:rsidP="00FE7493">
      <w:pPr>
        <w:spacing w:line="276" w:lineRule="auto"/>
        <w:rPr>
          <w:rFonts w:asciiTheme="majorHAnsi" w:hAnsiTheme="majorHAnsi" w:cstheme="majorHAnsi"/>
          <w:b/>
          <w:color w:val="FF0000"/>
        </w:rPr>
      </w:pPr>
    </w:p>
    <w:p w:rsidR="00F85A47" w:rsidRPr="00DF432D" w:rsidRDefault="00F85A47" w:rsidP="00F85A47">
      <w:pPr>
        <w:spacing w:before="0" w:after="0" w:line="276" w:lineRule="auto"/>
        <w:ind w:left="284"/>
        <w:jc w:val="left"/>
        <w:rPr>
          <w:rFonts w:asciiTheme="majorHAnsi" w:hAnsiTheme="majorHAnsi" w:cstheme="majorHAnsi"/>
          <w:b/>
        </w:rPr>
      </w:pPr>
      <w:r w:rsidRPr="00DF432D">
        <w:rPr>
          <w:rFonts w:asciiTheme="majorHAnsi" w:hAnsiTheme="majorHAnsi" w:cstheme="majorHAnsi"/>
          <w:b/>
        </w:rPr>
        <w:lastRenderedPageBreak/>
        <w:t>5.2. Histórico de valores não repassados</w:t>
      </w:r>
      <w:r w:rsidR="00277489">
        <w:rPr>
          <w:rFonts w:asciiTheme="majorHAnsi" w:hAnsiTheme="majorHAnsi" w:cstheme="majorHAnsi"/>
          <w:b/>
        </w:rPr>
        <w:t>:</w:t>
      </w:r>
      <w:r w:rsidR="00EA2D9C">
        <w:rPr>
          <w:rFonts w:asciiTheme="majorHAnsi" w:hAnsiTheme="majorHAnsi" w:cstheme="majorHAnsi"/>
          <w:b/>
        </w:rPr>
        <w:t xml:space="preserve"> </w:t>
      </w:r>
    </w:p>
    <w:bookmarkStart w:id="2" w:name="_MON_1745072866"/>
    <w:bookmarkEnd w:id="2"/>
    <w:p w:rsidR="008B17FE" w:rsidRDefault="00867388" w:rsidP="00277489">
      <w:pPr>
        <w:spacing w:before="0" w:after="0" w:line="276" w:lineRule="auto"/>
        <w:ind w:left="284"/>
        <w:jc w:val="left"/>
        <w:rPr>
          <w:rFonts w:asciiTheme="majorHAnsi" w:hAnsiTheme="majorHAnsi" w:cstheme="majorHAnsi"/>
          <w:b/>
        </w:rPr>
      </w:pPr>
      <w:r w:rsidRPr="00DF432D">
        <w:rPr>
          <w:rFonts w:asciiTheme="majorHAnsi" w:hAnsiTheme="majorHAnsi" w:cstheme="majorHAnsi"/>
          <w:b/>
        </w:rPr>
        <w:object w:dxaOrig="11873" w:dyaOrig="3417">
          <v:shape id="_x0000_i1027" type="#_x0000_t75" style="width:594.15pt;height:170.9pt" o:ole="">
            <v:imagedata r:id="rId16" o:title=""/>
          </v:shape>
          <o:OLEObject Type="Embed" ProgID="Excel.Sheet.12" ShapeID="_x0000_i1027" DrawAspect="Content" ObjectID="_1824988885" r:id="rId17"/>
        </w:object>
      </w:r>
    </w:p>
    <w:p w:rsidR="0087130D" w:rsidRPr="00FE7493" w:rsidRDefault="0087130D" w:rsidP="0087130D">
      <w:pPr>
        <w:rPr>
          <w:rFonts w:asciiTheme="majorHAnsi" w:hAnsiTheme="majorHAnsi" w:cstheme="majorHAnsi"/>
          <w:color w:val="FF0000"/>
        </w:rPr>
      </w:pPr>
      <w:r w:rsidRPr="00867388">
        <w:rPr>
          <w:rFonts w:asciiTheme="majorHAnsi" w:hAnsiTheme="majorHAnsi" w:cstheme="majorHAnsi"/>
          <w:color w:val="FF0000"/>
        </w:rPr>
        <w:t xml:space="preserve">A coluna “saldo final não repassado” não deve ser </w:t>
      </w:r>
      <w:proofErr w:type="gramStart"/>
      <w:r w:rsidRPr="00867388">
        <w:rPr>
          <w:rFonts w:asciiTheme="majorHAnsi" w:hAnsiTheme="majorHAnsi" w:cstheme="majorHAnsi"/>
          <w:color w:val="FF0000"/>
        </w:rPr>
        <w:t>preenchido</w:t>
      </w:r>
      <w:proofErr w:type="gramEnd"/>
      <w:r w:rsidR="00EA2D9C" w:rsidRPr="00867388">
        <w:rPr>
          <w:rFonts w:asciiTheme="majorHAnsi" w:hAnsiTheme="majorHAnsi" w:cstheme="majorHAnsi"/>
          <w:color w:val="FF0000"/>
        </w:rPr>
        <w:t xml:space="preserve"> enquanto não ocorrer a </w:t>
      </w:r>
      <w:proofErr w:type="spellStart"/>
      <w:r w:rsidRPr="00867388">
        <w:rPr>
          <w:rFonts w:asciiTheme="majorHAnsi" w:hAnsiTheme="majorHAnsi" w:cstheme="majorHAnsi"/>
          <w:color w:val="FF0000"/>
        </w:rPr>
        <w:t>reanálise</w:t>
      </w:r>
      <w:proofErr w:type="spellEnd"/>
      <w:r w:rsidRPr="00867388">
        <w:rPr>
          <w:rFonts w:asciiTheme="majorHAnsi" w:hAnsiTheme="majorHAnsi" w:cstheme="majorHAnsi"/>
          <w:color w:val="FF0000"/>
        </w:rPr>
        <w:t>.</w:t>
      </w:r>
      <w:r w:rsidR="00EA2D9C" w:rsidRPr="00867388">
        <w:rPr>
          <w:rFonts w:asciiTheme="majorHAnsi" w:hAnsiTheme="majorHAnsi" w:cstheme="majorHAnsi"/>
          <w:color w:val="FF0000"/>
        </w:rPr>
        <w:t xml:space="preserve">Todos os valores não repassados  devem ser demonstrados no </w:t>
      </w:r>
      <w:r w:rsidRPr="00867388">
        <w:rPr>
          <w:rFonts w:asciiTheme="majorHAnsi" w:hAnsiTheme="majorHAnsi" w:cstheme="majorHAnsi"/>
          <w:color w:val="FF0000"/>
        </w:rPr>
        <w:t>quadro 5.1</w:t>
      </w:r>
      <w:r w:rsidR="00EA2D9C" w:rsidRPr="00867388">
        <w:rPr>
          <w:rFonts w:asciiTheme="majorHAnsi" w:hAnsiTheme="majorHAnsi" w:cstheme="majorHAnsi"/>
          <w:color w:val="FF0000"/>
        </w:rPr>
        <w:t xml:space="preserve"> e ser atualizados em caso de </w:t>
      </w:r>
      <w:proofErr w:type="spellStart"/>
      <w:r w:rsidR="00EA2D9C" w:rsidRPr="00867388">
        <w:rPr>
          <w:rFonts w:asciiTheme="majorHAnsi" w:hAnsiTheme="majorHAnsi" w:cstheme="majorHAnsi"/>
          <w:color w:val="FF0000"/>
        </w:rPr>
        <w:t>reanálise</w:t>
      </w:r>
      <w:proofErr w:type="spellEnd"/>
      <w:r w:rsidR="00EA2D9C" w:rsidRPr="00867388">
        <w:rPr>
          <w:rFonts w:asciiTheme="majorHAnsi" w:hAnsiTheme="majorHAnsi" w:cstheme="majorHAnsi"/>
          <w:color w:val="FF0000"/>
        </w:rPr>
        <w:t xml:space="preserve">. </w:t>
      </w:r>
    </w:p>
    <w:p w:rsidR="00FE7493" w:rsidRPr="00FE7493" w:rsidRDefault="00FE7493" w:rsidP="00FE7493">
      <w:pPr>
        <w:rPr>
          <w:rFonts w:asciiTheme="majorHAnsi" w:hAnsiTheme="majorHAnsi" w:cstheme="majorHAnsi"/>
          <w:color w:val="FF0000"/>
        </w:rPr>
      </w:pPr>
      <w:r w:rsidRPr="00FE7493">
        <w:rPr>
          <w:rFonts w:asciiTheme="majorHAnsi" w:hAnsiTheme="majorHAnsi" w:cstheme="majorHAnsi"/>
          <w:color w:val="FF0000"/>
        </w:rPr>
        <w:t>Este quadro é destinado a verificar inconsistências não devendo ser utilizado para valores de variáveis não alcançadas.</w:t>
      </w:r>
    </w:p>
    <w:p w:rsidR="00B52AD1" w:rsidRDefault="00B52AD1" w:rsidP="00277489">
      <w:pPr>
        <w:rPr>
          <w:rFonts w:asciiTheme="majorHAnsi" w:hAnsiTheme="majorHAnsi" w:cstheme="majorHAnsi"/>
          <w:b/>
          <w:color w:val="FF0000"/>
        </w:rPr>
      </w:pPr>
    </w:p>
    <w:p w:rsidR="00FE7493" w:rsidRDefault="00FE7493" w:rsidP="00277489">
      <w:pPr>
        <w:rPr>
          <w:rFonts w:asciiTheme="majorHAnsi" w:hAnsiTheme="majorHAnsi" w:cstheme="majorHAnsi"/>
          <w:b/>
          <w:color w:val="FF0000"/>
        </w:rPr>
      </w:pPr>
    </w:p>
    <w:p w:rsidR="00FE7493" w:rsidRDefault="00FE7493" w:rsidP="00277489">
      <w:pPr>
        <w:rPr>
          <w:rFonts w:asciiTheme="majorHAnsi" w:hAnsiTheme="majorHAnsi" w:cstheme="majorHAnsi"/>
          <w:b/>
          <w:color w:val="FF0000"/>
        </w:rPr>
      </w:pPr>
    </w:p>
    <w:p w:rsidR="002957DF" w:rsidRDefault="002957DF" w:rsidP="00277489">
      <w:pPr>
        <w:rPr>
          <w:rFonts w:asciiTheme="majorHAnsi" w:hAnsiTheme="majorHAnsi" w:cstheme="majorHAnsi"/>
          <w:b/>
          <w:color w:val="FF0000"/>
        </w:rPr>
      </w:pPr>
    </w:p>
    <w:p w:rsidR="002957DF" w:rsidRDefault="002957DF" w:rsidP="00277489">
      <w:pPr>
        <w:rPr>
          <w:rFonts w:asciiTheme="majorHAnsi" w:hAnsiTheme="majorHAnsi" w:cstheme="majorHAnsi"/>
          <w:b/>
          <w:color w:val="FF0000"/>
        </w:rPr>
      </w:pPr>
    </w:p>
    <w:p w:rsidR="002957DF" w:rsidRDefault="002957DF" w:rsidP="00277489">
      <w:pPr>
        <w:rPr>
          <w:rFonts w:asciiTheme="majorHAnsi" w:hAnsiTheme="majorHAnsi" w:cstheme="majorHAnsi"/>
          <w:b/>
          <w:color w:val="FF0000"/>
        </w:rPr>
      </w:pPr>
    </w:p>
    <w:p w:rsidR="00FE7493" w:rsidRPr="00277489" w:rsidRDefault="00FE7493" w:rsidP="00277489">
      <w:pPr>
        <w:rPr>
          <w:rFonts w:asciiTheme="majorHAnsi" w:hAnsiTheme="majorHAnsi" w:cstheme="majorHAnsi"/>
          <w:b/>
          <w:color w:val="FF0000"/>
        </w:rPr>
      </w:pPr>
    </w:p>
    <w:p w:rsidR="00BE1E6D" w:rsidRPr="00DF432D" w:rsidRDefault="00BE1E6D" w:rsidP="008B17FE">
      <w:pPr>
        <w:spacing w:before="0" w:after="0" w:line="276" w:lineRule="auto"/>
        <w:ind w:left="284"/>
        <w:jc w:val="left"/>
        <w:rPr>
          <w:rFonts w:asciiTheme="majorHAnsi" w:hAnsiTheme="majorHAnsi" w:cstheme="majorHAnsi"/>
          <w:b/>
        </w:rPr>
      </w:pPr>
      <w:r w:rsidRPr="00DF432D">
        <w:rPr>
          <w:rFonts w:asciiTheme="majorHAnsi" w:hAnsiTheme="majorHAnsi" w:cstheme="majorHAnsi"/>
          <w:b/>
        </w:rPr>
        <w:lastRenderedPageBreak/>
        <w:t xml:space="preserve">5.3 Acompanhamentos de reserva de </w:t>
      </w:r>
      <w:proofErr w:type="spellStart"/>
      <w:r w:rsidRPr="00DF432D">
        <w:rPr>
          <w:rFonts w:asciiTheme="majorHAnsi" w:hAnsiTheme="majorHAnsi" w:cstheme="majorHAnsi"/>
          <w:b/>
        </w:rPr>
        <w:t>provisionamento</w:t>
      </w:r>
      <w:proofErr w:type="spellEnd"/>
      <w:r w:rsidR="00C35868">
        <w:rPr>
          <w:rFonts w:asciiTheme="majorHAnsi" w:hAnsiTheme="majorHAnsi" w:cstheme="majorHAnsi"/>
          <w:b/>
        </w:rPr>
        <w:t>:</w:t>
      </w:r>
    </w:p>
    <w:bookmarkStart w:id="3" w:name="_MON_1732439703"/>
    <w:bookmarkEnd w:id="3"/>
    <w:p w:rsidR="008B17FE" w:rsidRPr="00DF432D" w:rsidRDefault="00F90D4D" w:rsidP="008B17FE">
      <w:pPr>
        <w:spacing w:before="0" w:after="0" w:line="276" w:lineRule="auto"/>
        <w:ind w:left="284"/>
        <w:jc w:val="left"/>
        <w:rPr>
          <w:rFonts w:asciiTheme="majorHAnsi" w:hAnsiTheme="majorHAnsi" w:cstheme="majorHAnsi"/>
          <w:b/>
        </w:rPr>
      </w:pPr>
      <w:r w:rsidRPr="001635FA">
        <w:rPr>
          <w:rFonts w:ascii="Calibri" w:hAnsi="Calibri" w:cs="Calibri"/>
          <w:b/>
        </w:rPr>
        <w:object w:dxaOrig="11875" w:dyaOrig="5653">
          <v:shape id="_x0000_i1028" type="#_x0000_t75" style="width:593.55pt;height:282.35pt" o:ole="">
            <v:imagedata r:id="rId18" o:title=""/>
          </v:shape>
          <o:OLEObject Type="Embed" ProgID="Excel.Sheet.12" ShapeID="_x0000_i1028" DrawAspect="Content" ObjectID="_1824988886" r:id="rId19"/>
        </w:object>
      </w:r>
    </w:p>
    <w:p w:rsidR="00BE1E6D" w:rsidRPr="00DF432D" w:rsidRDefault="00BE1E6D" w:rsidP="008B17FE">
      <w:pPr>
        <w:spacing w:before="0" w:after="0" w:line="276" w:lineRule="auto"/>
        <w:jc w:val="left"/>
        <w:rPr>
          <w:rFonts w:asciiTheme="majorHAnsi" w:hAnsiTheme="majorHAnsi" w:cstheme="majorHAnsi"/>
          <w:b/>
        </w:rPr>
      </w:pPr>
    </w:p>
    <w:p w:rsidR="00BE1E6D" w:rsidRPr="00DF432D" w:rsidRDefault="00BE1E6D" w:rsidP="008B17FE">
      <w:pPr>
        <w:spacing w:before="0" w:after="0" w:line="276" w:lineRule="auto"/>
        <w:ind w:left="851"/>
        <w:jc w:val="left"/>
        <w:rPr>
          <w:rFonts w:asciiTheme="majorHAnsi" w:hAnsiTheme="majorHAnsi" w:cstheme="majorHAnsi"/>
          <w:b/>
          <w:i/>
        </w:rPr>
      </w:pPr>
      <w:r w:rsidRPr="00DF432D">
        <w:rPr>
          <w:rFonts w:asciiTheme="majorHAnsi" w:hAnsiTheme="majorHAnsi" w:cstheme="majorHAnsi"/>
          <w:b/>
          <w:i/>
        </w:rPr>
        <w:t>Nota Explicativa:</w:t>
      </w:r>
    </w:p>
    <w:p w:rsidR="003D2D2A" w:rsidRPr="00DF432D" w:rsidRDefault="003D2D2A" w:rsidP="00C75F9C">
      <w:pPr>
        <w:spacing w:before="0" w:after="0" w:line="276" w:lineRule="auto"/>
        <w:jc w:val="left"/>
        <w:rPr>
          <w:rFonts w:asciiTheme="majorHAnsi" w:hAnsiTheme="majorHAnsi" w:cstheme="majorHAnsi"/>
          <w:b/>
          <w:color w:val="FF0000"/>
        </w:rPr>
      </w:pPr>
    </w:p>
    <w:p w:rsidR="00FE7493" w:rsidRPr="00867388" w:rsidRDefault="006A3D74" w:rsidP="00FE7493">
      <w:pPr>
        <w:spacing w:before="0" w:after="0" w:line="276" w:lineRule="auto"/>
        <w:ind w:left="851"/>
        <w:jc w:val="left"/>
        <w:rPr>
          <w:rFonts w:ascii="Calibri" w:hAnsi="Calibri" w:cs="Calibri"/>
          <w:color w:val="FF0000"/>
        </w:rPr>
      </w:pPr>
      <w:r w:rsidRPr="00867388">
        <w:rPr>
          <w:rFonts w:ascii="Calibri" w:hAnsi="Calibri" w:cs="Calibri"/>
          <w:i/>
          <w:color w:val="FF0000"/>
        </w:rPr>
        <w:t>*</w:t>
      </w:r>
      <w:r w:rsidR="00FE7493" w:rsidRPr="00867388">
        <w:rPr>
          <w:rFonts w:ascii="Calibri" w:hAnsi="Calibri" w:cs="Calibri"/>
          <w:i/>
          <w:color w:val="FF0000"/>
        </w:rPr>
        <w:t xml:space="preserve">Fontes: </w:t>
      </w:r>
      <w:r w:rsidR="00FE7493" w:rsidRPr="00867388">
        <w:rPr>
          <w:rFonts w:ascii="Calibri" w:hAnsi="Calibri" w:cs="Calibri"/>
          <w:color w:val="FF0000"/>
        </w:rPr>
        <w:t xml:space="preserve">(A) Relatório de despesas de pessoal (NMPC), (B) e Extrato da conta inserido no painel </w:t>
      </w:r>
      <w:r w:rsidR="003E7F24">
        <w:rPr>
          <w:rFonts w:ascii="Calibri" w:hAnsi="Calibri" w:cs="Calibri"/>
          <w:color w:val="FF0000"/>
        </w:rPr>
        <w:t>OSINFO</w:t>
      </w:r>
      <w:r w:rsidR="00FE7493" w:rsidRPr="00867388">
        <w:rPr>
          <w:rFonts w:ascii="Calibri" w:hAnsi="Calibri" w:cs="Calibri"/>
          <w:color w:val="FF0000"/>
        </w:rPr>
        <w:t>.</w:t>
      </w:r>
    </w:p>
    <w:p w:rsidR="00D2404B" w:rsidRDefault="00D2404B" w:rsidP="00FE7493">
      <w:pPr>
        <w:spacing w:before="0" w:after="0" w:line="276" w:lineRule="auto"/>
        <w:ind w:left="851"/>
        <w:jc w:val="left"/>
        <w:rPr>
          <w:rFonts w:ascii="Calibri" w:hAnsi="Calibri" w:cs="Calibri"/>
          <w:color w:val="FF0000"/>
        </w:rPr>
      </w:pPr>
      <w:r w:rsidRPr="00867388">
        <w:rPr>
          <w:rFonts w:ascii="Calibri" w:hAnsi="Calibri" w:cs="Calibri"/>
          <w:i/>
          <w:color w:val="FF0000"/>
        </w:rPr>
        <w:t>OBS:</w:t>
      </w:r>
      <w:r w:rsidRPr="00867388">
        <w:rPr>
          <w:rFonts w:ascii="Calibri" w:hAnsi="Calibri" w:cs="Calibri"/>
          <w:color w:val="FF0000"/>
        </w:rPr>
        <w:t xml:space="preserve"> A coluna </w:t>
      </w:r>
      <w:proofErr w:type="gramStart"/>
      <w:r w:rsidRPr="00867388">
        <w:rPr>
          <w:rFonts w:ascii="Calibri" w:hAnsi="Calibri" w:cs="Calibri"/>
          <w:color w:val="FF0000"/>
        </w:rPr>
        <w:t xml:space="preserve">“ </w:t>
      </w:r>
      <w:proofErr w:type="gramEnd"/>
      <w:r w:rsidRPr="00867388">
        <w:rPr>
          <w:rFonts w:ascii="Calibri" w:hAnsi="Calibri" w:cs="Calibri"/>
          <w:color w:val="FF0000"/>
        </w:rPr>
        <w:t>VALOR A PROVISIONAR – ENTRADA NO EXTRATO” visa identificar se na competência está sendo provisionado valores acima do previsto pelo NMPC. Importante considerar o repasse trimestral</w:t>
      </w:r>
      <w:r w:rsidR="00342DBA" w:rsidRPr="00867388">
        <w:rPr>
          <w:rFonts w:ascii="Calibri" w:hAnsi="Calibri" w:cs="Calibri"/>
          <w:color w:val="FF0000"/>
        </w:rPr>
        <w:t>, que poderá gerar resgate de três meses de provisão de uma única vez.</w:t>
      </w:r>
    </w:p>
    <w:p w:rsidR="00FE7493" w:rsidRDefault="00FE7493" w:rsidP="00FE7493">
      <w:pPr>
        <w:spacing w:before="0" w:after="0" w:line="276" w:lineRule="auto"/>
        <w:ind w:left="851"/>
        <w:jc w:val="left"/>
        <w:rPr>
          <w:rFonts w:ascii="Calibri" w:hAnsi="Calibri" w:cs="Calibri"/>
          <w:color w:val="FF0000"/>
        </w:rPr>
      </w:pPr>
    </w:p>
    <w:p w:rsidR="00FE7493" w:rsidRPr="00091026" w:rsidRDefault="00FE7493" w:rsidP="00FE7493">
      <w:pPr>
        <w:spacing w:before="0" w:after="0" w:line="276" w:lineRule="auto"/>
        <w:ind w:left="851"/>
        <w:jc w:val="left"/>
        <w:rPr>
          <w:rFonts w:ascii="Calibri" w:hAnsi="Calibri" w:cs="Calibri"/>
          <w:color w:val="FF0000"/>
        </w:rPr>
      </w:pPr>
      <w:r w:rsidRPr="00091026">
        <w:rPr>
          <w:rFonts w:ascii="Calibri" w:hAnsi="Calibri" w:cs="Calibri"/>
          <w:color w:val="FF0000"/>
        </w:rPr>
        <w:t>Neste campo incluir arrazoado de inconsistências identificad</w:t>
      </w:r>
      <w:r>
        <w:rPr>
          <w:rFonts w:ascii="Calibri" w:hAnsi="Calibri" w:cs="Calibri"/>
          <w:color w:val="FF0000"/>
        </w:rPr>
        <w:t>a</w:t>
      </w:r>
      <w:r w:rsidRPr="00091026">
        <w:rPr>
          <w:rFonts w:ascii="Calibri" w:hAnsi="Calibri" w:cs="Calibri"/>
          <w:color w:val="FF0000"/>
        </w:rPr>
        <w:t>s.</w:t>
      </w:r>
    </w:p>
    <w:p w:rsidR="00B52AD1" w:rsidRPr="00210191" w:rsidRDefault="00B52AD1" w:rsidP="00B52AD1">
      <w:pPr>
        <w:spacing w:before="0" w:after="0" w:line="276" w:lineRule="auto"/>
        <w:jc w:val="left"/>
        <w:rPr>
          <w:rFonts w:ascii="Calibri" w:hAnsi="Calibri" w:cs="Calibri"/>
          <w:color w:val="FF0000"/>
        </w:rPr>
      </w:pPr>
    </w:p>
    <w:p w:rsidR="003D2D2A" w:rsidRPr="00DF432D" w:rsidRDefault="003D2D2A" w:rsidP="00C75F9C">
      <w:pPr>
        <w:spacing w:before="0" w:after="0" w:line="276" w:lineRule="auto"/>
        <w:jc w:val="left"/>
        <w:rPr>
          <w:rFonts w:asciiTheme="majorHAnsi" w:hAnsiTheme="majorHAnsi" w:cstheme="majorHAnsi"/>
          <w:b/>
          <w:color w:val="FF0000"/>
        </w:rPr>
      </w:pPr>
    </w:p>
    <w:p w:rsidR="00BE1E6D" w:rsidRPr="00DF432D" w:rsidRDefault="00BE1E6D" w:rsidP="003D2D2A">
      <w:pPr>
        <w:rPr>
          <w:rFonts w:asciiTheme="majorHAnsi" w:hAnsiTheme="majorHAnsi" w:cstheme="majorHAnsi"/>
        </w:rPr>
        <w:sectPr w:rsidR="00BE1E6D" w:rsidRPr="00DF432D" w:rsidSect="00277489">
          <w:pgSz w:w="16834" w:h="11909" w:orient="landscape"/>
          <w:pgMar w:top="1440" w:right="284" w:bottom="284" w:left="284" w:header="0" w:footer="0" w:gutter="0"/>
          <w:pgNumType w:start="1"/>
          <w:cols w:space="720"/>
          <w:docGrid w:linePitch="300"/>
        </w:sectPr>
      </w:pPr>
    </w:p>
    <w:p w:rsidR="00FE5A1A" w:rsidRPr="00DF432D" w:rsidRDefault="00FE5A1A" w:rsidP="003D2D2A">
      <w:pPr>
        <w:rPr>
          <w:rFonts w:asciiTheme="majorHAnsi" w:hAnsiTheme="majorHAnsi" w:cstheme="majorHAnsi"/>
          <w:b/>
        </w:rPr>
      </w:pPr>
    </w:p>
    <w:p w:rsidR="00BE1E6D" w:rsidRPr="00DF432D" w:rsidRDefault="00FE5A1A" w:rsidP="008B17FE">
      <w:pPr>
        <w:ind w:left="567"/>
        <w:rPr>
          <w:rFonts w:asciiTheme="majorHAnsi" w:hAnsiTheme="majorHAnsi" w:cstheme="majorHAnsi"/>
          <w:b/>
        </w:rPr>
      </w:pPr>
      <w:r w:rsidRPr="00DF432D">
        <w:rPr>
          <w:rFonts w:asciiTheme="majorHAnsi" w:hAnsiTheme="majorHAnsi" w:cstheme="majorHAnsi"/>
          <w:b/>
        </w:rPr>
        <w:t xml:space="preserve">5.4. Acompanhamento de transferências entre </w:t>
      </w:r>
      <w:r w:rsidR="00666826">
        <w:rPr>
          <w:rFonts w:asciiTheme="majorHAnsi" w:hAnsiTheme="majorHAnsi" w:cstheme="majorHAnsi"/>
          <w:b/>
        </w:rPr>
        <w:t>instrumen</w:t>
      </w:r>
      <w:r w:rsidRPr="00DF432D">
        <w:rPr>
          <w:rFonts w:asciiTheme="majorHAnsi" w:hAnsiTheme="majorHAnsi" w:cstheme="majorHAnsi"/>
          <w:b/>
        </w:rPr>
        <w:t>tos</w:t>
      </w:r>
    </w:p>
    <w:bookmarkStart w:id="4" w:name="_MON_1726501637"/>
    <w:bookmarkEnd w:id="4"/>
    <w:p w:rsidR="00BE1E6D" w:rsidRPr="00DF432D" w:rsidRDefault="00666826" w:rsidP="00FA7D6D">
      <w:pPr>
        <w:ind w:left="284"/>
        <w:rPr>
          <w:rFonts w:asciiTheme="majorHAnsi" w:hAnsiTheme="majorHAnsi" w:cstheme="majorHAnsi"/>
        </w:rPr>
      </w:pPr>
      <w:r w:rsidRPr="00DF432D">
        <w:rPr>
          <w:rFonts w:asciiTheme="majorHAnsi" w:hAnsiTheme="majorHAnsi" w:cstheme="majorHAnsi"/>
        </w:rPr>
        <w:object w:dxaOrig="15735" w:dyaOrig="5152">
          <v:shape id="_x0000_i1029" type="#_x0000_t75" style="width:800.15pt;height:257.3pt" o:ole="">
            <v:imagedata r:id="rId20" o:title=""/>
          </v:shape>
          <o:OLEObject Type="Embed" ProgID="Excel.Sheet.12" ShapeID="_x0000_i1029" DrawAspect="Content" ObjectID="_1824988887" r:id="rId21"/>
        </w:object>
      </w:r>
      <w:r w:rsidR="00DD0E03">
        <w:rPr>
          <w:rFonts w:asciiTheme="majorHAnsi" w:hAnsiTheme="majorHAnsi" w:cstheme="majorHAnsi"/>
        </w:rPr>
        <w:t>Fonte:</w:t>
      </w:r>
    </w:p>
    <w:p w:rsidR="00DD0E03" w:rsidRDefault="00DD0E03" w:rsidP="00DD0E03">
      <w:pPr>
        <w:ind w:left="851"/>
        <w:rPr>
          <w:rFonts w:ascii="Calibri" w:hAnsi="Calibri" w:cs="Calibri"/>
          <w:color w:val="FF0000"/>
        </w:rPr>
      </w:pPr>
      <w:r w:rsidRPr="00547FBF">
        <w:rPr>
          <w:rFonts w:ascii="Calibri" w:hAnsi="Calibri" w:cs="Calibri"/>
          <w:b/>
          <w:color w:val="FF0000"/>
        </w:rPr>
        <w:t xml:space="preserve">Fonte: </w:t>
      </w:r>
      <w:r w:rsidRPr="00547FBF">
        <w:rPr>
          <w:rFonts w:ascii="Calibri" w:hAnsi="Calibri" w:cs="Calibri"/>
          <w:color w:val="FF0000"/>
        </w:rPr>
        <w:t xml:space="preserve">Painel </w:t>
      </w:r>
      <w:proofErr w:type="spellStart"/>
      <w:r w:rsidRPr="00547FBF">
        <w:rPr>
          <w:rFonts w:ascii="Calibri" w:hAnsi="Calibri" w:cs="Calibri"/>
          <w:color w:val="FF0000"/>
        </w:rPr>
        <w:t>osinfo</w:t>
      </w:r>
      <w:proofErr w:type="spellEnd"/>
      <w:r w:rsidRPr="00547FBF">
        <w:rPr>
          <w:rFonts w:ascii="Calibri" w:hAnsi="Calibri" w:cs="Calibri"/>
          <w:color w:val="FF0000"/>
        </w:rPr>
        <w:t xml:space="preserve"> (Módulo Financeiro/ Terceiros/Contrato de terceiros/an</w:t>
      </w:r>
      <w:r>
        <w:rPr>
          <w:rFonts w:ascii="Calibri" w:hAnsi="Calibri" w:cs="Calibri"/>
          <w:color w:val="FF0000"/>
        </w:rPr>
        <w:t>exo V) e extrato bancário.</w:t>
      </w:r>
    </w:p>
    <w:p w:rsidR="00DD0E03" w:rsidRPr="00DE0D5A" w:rsidRDefault="00DD0E03" w:rsidP="00DD0E03">
      <w:pPr>
        <w:pStyle w:val="PargrafodaLista"/>
        <w:spacing w:before="0" w:after="0" w:line="276" w:lineRule="auto"/>
        <w:ind w:left="927"/>
        <w:rPr>
          <w:rFonts w:ascii="Calibri" w:hAnsi="Calibri" w:cs="Calibri"/>
          <w:color w:val="FF0000"/>
        </w:rPr>
      </w:pPr>
      <w:r w:rsidRPr="00DE0D5A">
        <w:rPr>
          <w:rFonts w:ascii="Calibri" w:hAnsi="Calibri" w:cs="Calibri"/>
          <w:color w:val="FF0000"/>
        </w:rPr>
        <w:t xml:space="preserve">Caso a Instituição efetive transferências entre </w:t>
      </w:r>
      <w:r w:rsidR="00666826">
        <w:rPr>
          <w:rFonts w:ascii="Calibri" w:hAnsi="Calibri" w:cs="Calibri"/>
          <w:color w:val="FF0000"/>
        </w:rPr>
        <w:t>instrumen</w:t>
      </w:r>
      <w:r w:rsidRPr="00DE0D5A">
        <w:rPr>
          <w:rFonts w:ascii="Calibri" w:hAnsi="Calibri" w:cs="Calibri"/>
          <w:color w:val="FF0000"/>
        </w:rPr>
        <w:t>tos</w:t>
      </w:r>
      <w:r w:rsidR="00867388">
        <w:rPr>
          <w:rFonts w:ascii="Calibri" w:hAnsi="Calibri" w:cs="Calibri"/>
          <w:color w:val="FF0000"/>
        </w:rPr>
        <w:t>, as informações da planilha</w:t>
      </w:r>
      <w:proofErr w:type="gramStart"/>
      <w:r w:rsidR="00867388">
        <w:rPr>
          <w:rFonts w:ascii="Calibri" w:hAnsi="Calibri" w:cs="Calibri"/>
          <w:color w:val="FF0000"/>
        </w:rPr>
        <w:t xml:space="preserve"> </w:t>
      </w:r>
      <w:r w:rsidR="00662342">
        <w:rPr>
          <w:rFonts w:ascii="Calibri" w:hAnsi="Calibri" w:cs="Calibri"/>
          <w:color w:val="FF0000"/>
        </w:rPr>
        <w:t xml:space="preserve"> </w:t>
      </w:r>
      <w:proofErr w:type="gramEnd"/>
      <w:r w:rsidR="00662342" w:rsidRPr="00867388">
        <w:rPr>
          <w:rFonts w:ascii="Calibri" w:hAnsi="Calibri" w:cs="Calibri"/>
          <w:color w:val="FF0000"/>
        </w:rPr>
        <w:t>5.4</w:t>
      </w:r>
      <w:r w:rsidRPr="00867388">
        <w:rPr>
          <w:rFonts w:ascii="Calibri" w:hAnsi="Calibri" w:cs="Calibri"/>
          <w:color w:val="FF0000"/>
        </w:rPr>
        <w:t xml:space="preserve"> devem</w:t>
      </w:r>
      <w:r w:rsidRPr="00DE0D5A">
        <w:rPr>
          <w:rFonts w:ascii="Calibri" w:hAnsi="Calibri" w:cs="Calibri"/>
          <w:color w:val="FF0000"/>
        </w:rPr>
        <w:t xml:space="preserve"> ser organizadas por Unidade/Projeto para melhor acompanhamento das conciliações.2. Cada linha deve conter apenas um único lançamento do instrumento; </w:t>
      </w:r>
      <w:proofErr w:type="gramStart"/>
      <w:r w:rsidRPr="00DE0D5A">
        <w:rPr>
          <w:rFonts w:ascii="Calibri" w:hAnsi="Calibri" w:cs="Calibri"/>
          <w:color w:val="FF0000"/>
        </w:rPr>
        <w:t>3</w:t>
      </w:r>
      <w:proofErr w:type="gramEnd"/>
      <w:r w:rsidRPr="00DE0D5A">
        <w:rPr>
          <w:rFonts w:ascii="Calibri" w:hAnsi="Calibri" w:cs="Calibri"/>
          <w:color w:val="FF0000"/>
        </w:rPr>
        <w:t xml:space="preserve">. Caso tenha mais de um lançamento no mês deve-se abrir quantas linhas forem necessária respeitando a observação anterior; </w:t>
      </w:r>
      <w:proofErr w:type="gramStart"/>
      <w:r w:rsidRPr="00DE0D5A">
        <w:rPr>
          <w:rFonts w:ascii="Calibri" w:hAnsi="Calibri" w:cs="Calibri"/>
          <w:color w:val="FF0000"/>
        </w:rPr>
        <w:t>4</w:t>
      </w:r>
      <w:proofErr w:type="gramEnd"/>
      <w:r w:rsidRPr="00DE0D5A">
        <w:rPr>
          <w:rFonts w:ascii="Calibri" w:hAnsi="Calibri" w:cs="Calibri"/>
          <w:color w:val="FF0000"/>
        </w:rPr>
        <w:t>. Preenchimento é acumulativo desde o início do ajuste. 5. Valores de erros materiais resolvidos no mesmo mês não precisam ser inseridos na planilha.</w:t>
      </w:r>
    </w:p>
    <w:p w:rsidR="00A92D86" w:rsidRDefault="00A92D86" w:rsidP="001C7D1E">
      <w:pPr>
        <w:rPr>
          <w:rFonts w:asciiTheme="majorHAnsi" w:hAnsiTheme="majorHAnsi" w:cstheme="majorHAnsi"/>
          <w:b/>
        </w:rPr>
      </w:pPr>
    </w:p>
    <w:p w:rsidR="001C7D1E" w:rsidRPr="00DF432D" w:rsidRDefault="001C7D1E" w:rsidP="001C7D1E">
      <w:pPr>
        <w:rPr>
          <w:rFonts w:asciiTheme="majorHAnsi" w:hAnsiTheme="majorHAnsi" w:cstheme="majorHAnsi"/>
          <w:b/>
        </w:rPr>
      </w:pPr>
    </w:p>
    <w:p w:rsidR="00BC13B9" w:rsidRPr="009E3876" w:rsidRDefault="00DF432D" w:rsidP="008B17FE">
      <w:pPr>
        <w:ind w:left="851"/>
        <w:rPr>
          <w:rFonts w:asciiTheme="majorHAnsi" w:hAnsiTheme="majorHAnsi" w:cstheme="majorHAnsi"/>
          <w:b/>
        </w:rPr>
      </w:pPr>
      <w:r w:rsidRPr="009E3876">
        <w:rPr>
          <w:rFonts w:asciiTheme="majorHAnsi" w:hAnsiTheme="majorHAnsi" w:cstheme="majorHAnsi"/>
          <w:b/>
        </w:rPr>
        <w:lastRenderedPageBreak/>
        <w:t>6</w:t>
      </w:r>
      <w:r w:rsidR="00A92D86" w:rsidRPr="009E3876">
        <w:rPr>
          <w:rFonts w:asciiTheme="majorHAnsi" w:hAnsiTheme="majorHAnsi" w:cstheme="majorHAnsi"/>
          <w:b/>
        </w:rPr>
        <w:t>. Acompanhamento do Monitoramento de Preço</w:t>
      </w:r>
      <w:r w:rsidR="009E3876">
        <w:rPr>
          <w:rFonts w:asciiTheme="majorHAnsi" w:hAnsiTheme="majorHAnsi" w:cstheme="majorHAnsi"/>
          <w:b/>
        </w:rPr>
        <w:t>:</w:t>
      </w:r>
      <w:r w:rsidR="00BC13B9" w:rsidRPr="009E3876">
        <w:rPr>
          <w:rFonts w:asciiTheme="majorHAnsi" w:hAnsiTheme="majorHAnsi" w:cstheme="majorHAnsi"/>
          <w:b/>
        </w:rPr>
        <w:t xml:space="preserve"> </w:t>
      </w:r>
    </w:p>
    <w:p w:rsidR="00A92D86" w:rsidRPr="00DF432D" w:rsidRDefault="00BC13B9" w:rsidP="008B17FE">
      <w:pPr>
        <w:ind w:left="851"/>
        <w:rPr>
          <w:rFonts w:asciiTheme="majorHAnsi" w:hAnsiTheme="majorHAnsi" w:cstheme="majorHAnsi"/>
          <w:b/>
        </w:rPr>
      </w:pPr>
      <w:r w:rsidRPr="00DF432D">
        <w:rPr>
          <w:rFonts w:asciiTheme="majorHAnsi" w:hAnsiTheme="majorHAnsi" w:cstheme="majorHAnsi"/>
          <w:b/>
        </w:rPr>
        <w:object w:dxaOrig="15814" w:dyaOrig="2764">
          <v:shape id="_x0000_i1030" type="#_x0000_t75" style="width:753.8pt;height:138.35pt" o:ole="">
            <v:imagedata r:id="rId22" o:title=""/>
          </v:shape>
          <o:OLEObject Type="Embed" ProgID="Excel.Sheet.12" ShapeID="_x0000_i1030" DrawAspect="Content" ObjectID="_1824988888" r:id="rId23"/>
        </w:object>
      </w:r>
    </w:p>
    <w:p w:rsidR="008B17FE" w:rsidRPr="00DF432D" w:rsidRDefault="00A92D86" w:rsidP="00A92D86">
      <w:pPr>
        <w:pStyle w:val="PargrafodaLista"/>
        <w:spacing w:before="0" w:after="0" w:line="240" w:lineRule="auto"/>
        <w:ind w:left="1211"/>
        <w:rPr>
          <w:rFonts w:asciiTheme="majorHAnsi" w:hAnsiTheme="majorHAnsi" w:cstheme="majorHAnsi"/>
        </w:rPr>
      </w:pPr>
      <w:r w:rsidRPr="00DF432D">
        <w:rPr>
          <w:rFonts w:asciiTheme="majorHAnsi" w:hAnsiTheme="majorHAnsi" w:cstheme="majorHAnsi"/>
        </w:rPr>
        <w:t xml:space="preserve">* </w:t>
      </w:r>
      <w:r w:rsidR="001C7D1E" w:rsidRPr="00DF432D">
        <w:rPr>
          <w:rFonts w:asciiTheme="majorHAnsi" w:hAnsiTheme="majorHAnsi" w:cstheme="majorHAnsi"/>
        </w:rPr>
        <w:t>Preencher</w:t>
      </w:r>
      <w:r w:rsidRPr="00DF432D">
        <w:rPr>
          <w:rFonts w:asciiTheme="majorHAnsi" w:hAnsiTheme="majorHAnsi" w:cstheme="majorHAnsi"/>
        </w:rPr>
        <w:t xml:space="preserve"> apenas com opções disponíveis.</w:t>
      </w:r>
    </w:p>
    <w:p w:rsidR="00A92D86" w:rsidRPr="00DF432D" w:rsidRDefault="00A92D86" w:rsidP="00A92D86">
      <w:pPr>
        <w:pStyle w:val="PargrafodaLista"/>
        <w:spacing w:before="0" w:after="0" w:line="240" w:lineRule="auto"/>
        <w:ind w:left="1211"/>
        <w:rPr>
          <w:rFonts w:asciiTheme="majorHAnsi" w:hAnsiTheme="majorHAnsi" w:cstheme="majorHAnsi"/>
        </w:rPr>
      </w:pPr>
      <w:r w:rsidRPr="00DF432D">
        <w:rPr>
          <w:rFonts w:asciiTheme="majorHAnsi" w:hAnsiTheme="majorHAnsi" w:cstheme="majorHAnsi"/>
        </w:rPr>
        <w:t>** Preencher com a competência estimada.</w:t>
      </w:r>
    </w:p>
    <w:p w:rsidR="00A92D86" w:rsidRPr="00DF432D" w:rsidRDefault="00A92D86" w:rsidP="00A92D86">
      <w:pPr>
        <w:pStyle w:val="PargrafodaLista"/>
        <w:spacing w:before="0" w:after="0" w:line="240" w:lineRule="auto"/>
        <w:ind w:left="1211"/>
        <w:rPr>
          <w:rFonts w:asciiTheme="majorHAnsi" w:hAnsiTheme="majorHAnsi" w:cstheme="majorHAnsi"/>
        </w:rPr>
      </w:pPr>
      <w:r w:rsidRPr="00DF432D">
        <w:rPr>
          <w:rFonts w:asciiTheme="majorHAnsi" w:hAnsiTheme="majorHAnsi" w:cstheme="majorHAnsi"/>
        </w:rPr>
        <w:t xml:space="preserve">*** Informar o mês que foi efetuado efetivamente </w:t>
      </w:r>
      <w:r w:rsidR="001C7D1E" w:rsidRPr="00DF432D">
        <w:rPr>
          <w:rFonts w:asciiTheme="majorHAnsi" w:hAnsiTheme="majorHAnsi" w:cstheme="majorHAnsi"/>
        </w:rPr>
        <w:t>à</w:t>
      </w:r>
      <w:r w:rsidRPr="00DF432D">
        <w:rPr>
          <w:rFonts w:asciiTheme="majorHAnsi" w:hAnsiTheme="majorHAnsi" w:cstheme="majorHAnsi"/>
        </w:rPr>
        <w:t xml:space="preserve"> ação final.</w:t>
      </w:r>
    </w:p>
    <w:p w:rsidR="00A92D86" w:rsidRPr="00DF432D" w:rsidRDefault="001C7D1E" w:rsidP="001C7D1E">
      <w:pPr>
        <w:rPr>
          <w:rFonts w:asciiTheme="majorHAnsi" w:hAnsiTheme="majorHAnsi" w:cstheme="majorHAnsi"/>
          <w:b/>
        </w:rPr>
      </w:pPr>
      <w:r>
        <w:rPr>
          <w:rFonts w:asciiTheme="majorHAnsi" w:hAnsiTheme="majorHAnsi" w:cstheme="majorHAnsi"/>
          <w:b/>
          <w:i/>
        </w:rPr>
        <w:t xml:space="preserve">                </w:t>
      </w:r>
      <w:r w:rsidR="00A92D86" w:rsidRPr="00DF432D">
        <w:rPr>
          <w:rFonts w:asciiTheme="majorHAnsi" w:hAnsiTheme="majorHAnsi" w:cstheme="majorHAnsi"/>
          <w:b/>
        </w:rPr>
        <w:t>Nota Explicativa:</w:t>
      </w:r>
    </w:p>
    <w:p w:rsidR="00A92D86" w:rsidRPr="00DF432D" w:rsidRDefault="00DF432D" w:rsidP="00F1636D">
      <w:pPr>
        <w:spacing w:before="0" w:after="0" w:line="240" w:lineRule="auto"/>
        <w:ind w:left="851"/>
        <w:rPr>
          <w:rFonts w:asciiTheme="majorHAnsi" w:hAnsiTheme="majorHAnsi" w:cstheme="majorHAnsi"/>
          <w:b/>
        </w:rPr>
      </w:pPr>
      <w:r w:rsidRPr="00DF432D">
        <w:rPr>
          <w:rFonts w:asciiTheme="majorHAnsi" w:hAnsiTheme="majorHAnsi" w:cstheme="majorHAnsi"/>
          <w:b/>
        </w:rPr>
        <w:t>7</w:t>
      </w:r>
      <w:r w:rsidR="00A92D86" w:rsidRPr="00DF432D">
        <w:rPr>
          <w:rFonts w:asciiTheme="majorHAnsi" w:hAnsiTheme="majorHAnsi" w:cstheme="majorHAnsi"/>
          <w:b/>
        </w:rPr>
        <w:t>. DELIBERAÇÃO E RECOMENDAÇÕES</w:t>
      </w:r>
      <w:r w:rsidR="009E3876">
        <w:rPr>
          <w:rFonts w:asciiTheme="majorHAnsi" w:hAnsiTheme="majorHAnsi" w:cstheme="majorHAnsi"/>
          <w:b/>
        </w:rPr>
        <w:t>:</w:t>
      </w:r>
    </w:p>
    <w:tbl>
      <w:tblPr>
        <w:tblW w:w="0" w:type="auto"/>
        <w:tblInd w:w="57" w:type="dxa"/>
        <w:tblLayout w:type="fixed"/>
        <w:tblCellMar>
          <w:left w:w="70" w:type="dxa"/>
          <w:right w:w="70" w:type="dxa"/>
        </w:tblCellMar>
        <w:tblLook w:val="04A0"/>
      </w:tblPr>
      <w:tblGrid>
        <w:gridCol w:w="1535"/>
        <w:gridCol w:w="1442"/>
        <w:gridCol w:w="1147"/>
        <w:gridCol w:w="2693"/>
        <w:gridCol w:w="2671"/>
        <w:gridCol w:w="1298"/>
        <w:gridCol w:w="2268"/>
        <w:gridCol w:w="1985"/>
        <w:gridCol w:w="1276"/>
      </w:tblGrid>
      <w:tr w:rsidR="00A92D86" w:rsidRPr="00DF432D" w:rsidTr="0038209B">
        <w:trPr>
          <w:trHeight w:val="1200"/>
        </w:trPr>
        <w:tc>
          <w:tcPr>
            <w:tcW w:w="1535" w:type="dxa"/>
            <w:tcBorders>
              <w:top w:val="single" w:sz="4" w:space="0" w:color="000000"/>
              <w:left w:val="single" w:sz="4" w:space="0" w:color="000000"/>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 xml:space="preserve">Item </w:t>
            </w:r>
            <w:proofErr w:type="gramStart"/>
            <w:r w:rsidRPr="00DF432D">
              <w:rPr>
                <w:rFonts w:asciiTheme="majorHAnsi" w:eastAsia="Times New Roman" w:hAnsiTheme="majorHAnsi" w:cstheme="majorHAnsi"/>
                <w:b/>
                <w:bCs/>
                <w:color w:val="FFFFFF"/>
              </w:rPr>
              <w:t xml:space="preserve">( </w:t>
            </w:r>
            <w:proofErr w:type="gramEnd"/>
            <w:r w:rsidRPr="00DF432D">
              <w:rPr>
                <w:rFonts w:asciiTheme="majorHAnsi" w:eastAsia="Times New Roman" w:hAnsiTheme="majorHAnsi" w:cstheme="majorHAnsi"/>
                <w:b/>
                <w:bCs/>
                <w:color w:val="FFFFFF"/>
              </w:rPr>
              <w:t xml:space="preserve">em ordem crescente ) </w:t>
            </w:r>
          </w:p>
        </w:tc>
        <w:tc>
          <w:tcPr>
            <w:tcW w:w="1442" w:type="dxa"/>
            <w:tcBorders>
              <w:top w:val="single" w:sz="4" w:space="0" w:color="000000"/>
              <w:left w:val="nil"/>
              <w:bottom w:val="nil"/>
              <w:right w:val="single" w:sz="4" w:space="0" w:color="000000"/>
            </w:tcBorders>
            <w:shd w:val="clear" w:color="0070C0" w:fill="0070C0"/>
            <w:vAlign w:val="center"/>
            <w:hideMark/>
          </w:tcPr>
          <w:p w:rsidR="00A92D86" w:rsidRPr="00DF432D" w:rsidRDefault="00BC13B9" w:rsidP="00A92D86">
            <w:pPr>
              <w:shd w:val="clear" w:color="auto" w:fill="auto"/>
              <w:spacing w:before="0" w:after="0" w:line="240" w:lineRule="auto"/>
              <w:jc w:val="center"/>
              <w:rPr>
                <w:rFonts w:asciiTheme="majorHAnsi" w:eastAsia="Times New Roman" w:hAnsiTheme="majorHAnsi" w:cstheme="majorHAnsi"/>
                <w:b/>
                <w:bCs/>
                <w:color w:val="FFFFFF"/>
              </w:rPr>
            </w:pPr>
            <w:r>
              <w:rPr>
                <w:rFonts w:asciiTheme="majorHAnsi" w:eastAsia="Times New Roman" w:hAnsiTheme="majorHAnsi" w:cstheme="majorHAnsi"/>
                <w:b/>
                <w:bCs/>
                <w:color w:val="FFFFFF"/>
              </w:rPr>
              <w:t>Data da Reunião</w:t>
            </w:r>
          </w:p>
        </w:tc>
        <w:tc>
          <w:tcPr>
            <w:tcW w:w="1147" w:type="dxa"/>
            <w:tcBorders>
              <w:top w:val="single" w:sz="4" w:space="0" w:color="000000"/>
              <w:left w:val="nil"/>
              <w:bottom w:val="nil"/>
              <w:right w:val="single" w:sz="4" w:space="0" w:color="000000"/>
            </w:tcBorders>
            <w:shd w:val="clear" w:color="0070C0" w:fill="0070C0"/>
            <w:vAlign w:val="center"/>
            <w:hideMark/>
          </w:tcPr>
          <w:p w:rsidR="00A92D86" w:rsidRPr="00DF432D" w:rsidRDefault="00BC13B9"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FONTE DA INFORMAÇÃO</w:t>
            </w:r>
          </w:p>
        </w:tc>
        <w:tc>
          <w:tcPr>
            <w:tcW w:w="2693"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FRAGILIDADE</w:t>
            </w:r>
          </w:p>
        </w:tc>
        <w:tc>
          <w:tcPr>
            <w:tcW w:w="2671"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DELIBERAÇÕES E RECOMENDAÇÕES</w:t>
            </w:r>
          </w:p>
        </w:tc>
        <w:tc>
          <w:tcPr>
            <w:tcW w:w="1298"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PRAZO PARA RESPOSTA</w:t>
            </w:r>
          </w:p>
        </w:tc>
        <w:tc>
          <w:tcPr>
            <w:tcW w:w="2268"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 xml:space="preserve">RESPOSTA DA OS </w:t>
            </w:r>
          </w:p>
        </w:tc>
        <w:tc>
          <w:tcPr>
            <w:tcW w:w="1985"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 xml:space="preserve">ANÁLISE DA COMISSÃO </w:t>
            </w:r>
          </w:p>
        </w:tc>
        <w:tc>
          <w:tcPr>
            <w:tcW w:w="1276" w:type="dxa"/>
            <w:tcBorders>
              <w:top w:val="single" w:sz="4" w:space="0" w:color="000000"/>
              <w:left w:val="nil"/>
              <w:bottom w:val="nil"/>
              <w:right w:val="single" w:sz="4" w:space="0" w:color="000000"/>
            </w:tcBorders>
            <w:shd w:val="clear" w:color="0070C0" w:fill="0070C0"/>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b/>
                <w:bCs/>
                <w:color w:val="FFFFFF"/>
              </w:rPr>
            </w:pPr>
            <w:r w:rsidRPr="00DF432D">
              <w:rPr>
                <w:rFonts w:asciiTheme="majorHAnsi" w:eastAsia="Times New Roman" w:hAnsiTheme="majorHAnsi" w:cstheme="majorHAnsi"/>
                <w:b/>
                <w:bCs/>
                <w:color w:val="FFFFFF"/>
              </w:rPr>
              <w:t>STATUS</w:t>
            </w:r>
          </w:p>
        </w:tc>
      </w:tr>
      <w:tr w:rsidR="00A92D86" w:rsidRPr="00DF432D" w:rsidTr="0038209B">
        <w:trPr>
          <w:trHeight w:val="300"/>
        </w:trPr>
        <w:tc>
          <w:tcPr>
            <w:tcW w:w="153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442" w:type="dxa"/>
            <w:tcBorders>
              <w:top w:val="single" w:sz="4" w:space="0" w:color="000000"/>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147" w:type="dxa"/>
            <w:tcBorders>
              <w:top w:val="single" w:sz="4" w:space="0" w:color="000000"/>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93" w:type="dxa"/>
            <w:tcBorders>
              <w:top w:val="single" w:sz="4" w:space="0" w:color="000000"/>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71" w:type="dxa"/>
            <w:tcBorders>
              <w:top w:val="single" w:sz="4" w:space="0" w:color="000000"/>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98" w:type="dxa"/>
            <w:tcBorders>
              <w:top w:val="single" w:sz="4" w:space="0" w:color="000000"/>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268" w:type="dxa"/>
            <w:tcBorders>
              <w:top w:val="single" w:sz="4" w:space="0" w:color="000000"/>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985" w:type="dxa"/>
            <w:tcBorders>
              <w:top w:val="single" w:sz="4" w:space="0" w:color="000000"/>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76" w:type="dxa"/>
            <w:tcBorders>
              <w:top w:val="single" w:sz="4" w:space="0" w:color="000000"/>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r>
      <w:tr w:rsidR="00A92D86"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auto" w:fill="auto"/>
            <w:noWrap/>
            <w:vAlign w:val="center"/>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442"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147"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93"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71"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9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268"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985"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76"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r>
      <w:tr w:rsidR="00A92D86"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442"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147"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93"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71"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9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26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985"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76"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r>
      <w:tr w:rsidR="0038209B"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center"/>
              <w:rPr>
                <w:rFonts w:asciiTheme="majorHAnsi" w:eastAsia="Times New Roman" w:hAnsiTheme="majorHAnsi" w:cstheme="majorHAnsi"/>
                <w:color w:val="000000"/>
              </w:rPr>
            </w:pPr>
          </w:p>
        </w:tc>
        <w:tc>
          <w:tcPr>
            <w:tcW w:w="1442"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147"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93"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71" w:type="dxa"/>
            <w:tcBorders>
              <w:top w:val="nil"/>
              <w:left w:val="nil"/>
              <w:bottom w:val="single" w:sz="4" w:space="0" w:color="000000"/>
              <w:right w:val="single" w:sz="4" w:space="0" w:color="000000"/>
            </w:tcBorders>
            <w:shd w:val="clear" w:color="FFFFFF" w:fill="FFFFFF"/>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9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26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985"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76"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r>
      <w:tr w:rsidR="0038209B"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center"/>
              <w:rPr>
                <w:rFonts w:asciiTheme="majorHAnsi" w:eastAsia="Times New Roman" w:hAnsiTheme="majorHAnsi" w:cstheme="majorHAnsi"/>
                <w:color w:val="000000"/>
              </w:rPr>
            </w:pPr>
          </w:p>
        </w:tc>
        <w:tc>
          <w:tcPr>
            <w:tcW w:w="1442"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147"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93"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71" w:type="dxa"/>
            <w:tcBorders>
              <w:top w:val="nil"/>
              <w:left w:val="nil"/>
              <w:bottom w:val="single" w:sz="4" w:space="0" w:color="000000"/>
              <w:right w:val="single" w:sz="4" w:space="0" w:color="000000"/>
            </w:tcBorders>
            <w:shd w:val="clear" w:color="FFFFFF" w:fill="FFFFFF"/>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9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26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985"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76"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r>
      <w:tr w:rsidR="0038209B"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center"/>
              <w:rPr>
                <w:rFonts w:asciiTheme="majorHAnsi" w:eastAsia="Times New Roman" w:hAnsiTheme="majorHAnsi" w:cstheme="majorHAnsi"/>
                <w:color w:val="000000"/>
              </w:rPr>
            </w:pPr>
          </w:p>
        </w:tc>
        <w:tc>
          <w:tcPr>
            <w:tcW w:w="1442"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147"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93"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671" w:type="dxa"/>
            <w:tcBorders>
              <w:top w:val="nil"/>
              <w:left w:val="nil"/>
              <w:bottom w:val="single" w:sz="4" w:space="0" w:color="000000"/>
              <w:right w:val="single" w:sz="4" w:space="0" w:color="000000"/>
            </w:tcBorders>
            <w:shd w:val="clear" w:color="FFFFFF" w:fill="FFFFFF"/>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9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2268"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985"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c>
          <w:tcPr>
            <w:tcW w:w="1276" w:type="dxa"/>
            <w:tcBorders>
              <w:top w:val="nil"/>
              <w:left w:val="nil"/>
              <w:bottom w:val="single" w:sz="4" w:space="0" w:color="000000"/>
              <w:right w:val="single" w:sz="4" w:space="0" w:color="000000"/>
            </w:tcBorders>
            <w:shd w:val="clear" w:color="FFFFFF" w:fill="FFFFFF"/>
            <w:noWrap/>
            <w:vAlign w:val="bottom"/>
            <w:hideMark/>
          </w:tcPr>
          <w:p w:rsidR="0038209B" w:rsidRPr="00DF432D" w:rsidRDefault="0038209B" w:rsidP="00A92D86">
            <w:pPr>
              <w:shd w:val="clear" w:color="auto" w:fill="auto"/>
              <w:spacing w:before="0" w:after="0" w:line="240" w:lineRule="auto"/>
              <w:jc w:val="left"/>
              <w:rPr>
                <w:rFonts w:asciiTheme="majorHAnsi" w:eastAsia="Times New Roman" w:hAnsiTheme="majorHAnsi" w:cstheme="majorHAnsi"/>
                <w:color w:val="000000"/>
              </w:rPr>
            </w:pPr>
          </w:p>
        </w:tc>
      </w:tr>
      <w:tr w:rsidR="00A92D86" w:rsidRPr="00DF432D" w:rsidTr="0038209B">
        <w:trPr>
          <w:trHeight w:val="300"/>
        </w:trPr>
        <w:tc>
          <w:tcPr>
            <w:tcW w:w="1535" w:type="dxa"/>
            <w:tcBorders>
              <w:top w:val="nil"/>
              <w:left w:val="single" w:sz="4" w:space="0" w:color="000000"/>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center"/>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442"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147"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93"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671" w:type="dxa"/>
            <w:tcBorders>
              <w:top w:val="nil"/>
              <w:left w:val="nil"/>
              <w:bottom w:val="single" w:sz="4" w:space="0" w:color="000000"/>
              <w:right w:val="single" w:sz="4" w:space="0" w:color="000000"/>
            </w:tcBorders>
            <w:shd w:val="clear" w:color="FFFFFF" w:fill="FFFFFF"/>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9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2268"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985"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c>
          <w:tcPr>
            <w:tcW w:w="1276" w:type="dxa"/>
            <w:tcBorders>
              <w:top w:val="nil"/>
              <w:left w:val="nil"/>
              <w:bottom w:val="single" w:sz="4" w:space="0" w:color="000000"/>
              <w:right w:val="single" w:sz="4" w:space="0" w:color="000000"/>
            </w:tcBorders>
            <w:shd w:val="clear" w:color="FFFFFF" w:fill="FFFFFF"/>
            <w:noWrap/>
            <w:vAlign w:val="bottom"/>
            <w:hideMark/>
          </w:tcPr>
          <w:p w:rsidR="00A92D86" w:rsidRPr="00DF432D" w:rsidRDefault="00A92D86" w:rsidP="00A92D86">
            <w:pPr>
              <w:shd w:val="clear" w:color="auto" w:fill="auto"/>
              <w:spacing w:before="0" w:after="0" w:line="240" w:lineRule="auto"/>
              <w:jc w:val="left"/>
              <w:rPr>
                <w:rFonts w:asciiTheme="majorHAnsi" w:eastAsia="Times New Roman" w:hAnsiTheme="majorHAnsi" w:cstheme="majorHAnsi"/>
                <w:color w:val="000000"/>
              </w:rPr>
            </w:pPr>
            <w:r w:rsidRPr="00DF432D">
              <w:rPr>
                <w:rFonts w:asciiTheme="majorHAnsi" w:eastAsia="Times New Roman" w:hAnsiTheme="majorHAnsi" w:cstheme="majorHAnsi"/>
                <w:color w:val="000000"/>
              </w:rPr>
              <w:t> </w:t>
            </w:r>
          </w:p>
        </w:tc>
      </w:tr>
    </w:tbl>
    <w:p w:rsidR="00A13AF2" w:rsidRPr="00867388" w:rsidRDefault="001C7D1E" w:rsidP="00A13AF2">
      <w:pPr>
        <w:rPr>
          <w:rFonts w:ascii="Calibri" w:hAnsi="Calibri" w:cs="Calibri"/>
          <w:color w:val="FF0000"/>
        </w:rPr>
      </w:pPr>
      <w:r w:rsidRPr="00A641A9">
        <w:rPr>
          <w:rFonts w:ascii="Calibri" w:hAnsi="Calibri" w:cs="Calibri"/>
          <w:color w:val="FF0000"/>
        </w:rPr>
        <w:t>As recomendações inseridas no quadro deverão ser numeradas em ordem crescente e podem ser omitidas a partir do próximo mês que forem atendidas. Manter um históri</w:t>
      </w:r>
      <w:r w:rsidR="00867388">
        <w:rPr>
          <w:rFonts w:ascii="Calibri" w:hAnsi="Calibri" w:cs="Calibri"/>
          <w:color w:val="FF0000"/>
        </w:rPr>
        <w:t>co de recomendações em separado.</w:t>
      </w:r>
    </w:p>
    <w:p w:rsidR="00A13AF2"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lastRenderedPageBreak/>
        <w:t>*</w:t>
      </w:r>
      <w:r w:rsidR="00A13AF2" w:rsidRPr="00867388">
        <w:rPr>
          <w:rFonts w:asciiTheme="majorHAnsi" w:hAnsiTheme="majorHAnsi" w:cstheme="majorHAnsi"/>
          <w:color w:val="FF0000"/>
        </w:rPr>
        <w:t xml:space="preserve">Item (em ordem crescente): Ex: </w:t>
      </w:r>
      <w:proofErr w:type="gramStart"/>
      <w:r w:rsidR="00A13AF2" w:rsidRPr="00867388">
        <w:rPr>
          <w:rFonts w:asciiTheme="majorHAnsi" w:hAnsiTheme="majorHAnsi" w:cstheme="majorHAnsi"/>
          <w:color w:val="FF0000"/>
        </w:rPr>
        <w:t>01, 02</w:t>
      </w:r>
      <w:proofErr w:type="gramEnd"/>
      <w:r w:rsidRPr="00867388">
        <w:rPr>
          <w:rFonts w:asciiTheme="majorHAnsi" w:hAnsiTheme="majorHAnsi" w:cstheme="majorHAnsi"/>
          <w:color w:val="FF0000"/>
        </w:rPr>
        <w:t>;</w:t>
      </w:r>
    </w:p>
    <w:p w:rsidR="00A13AF2"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t>*</w:t>
      </w:r>
      <w:r w:rsidR="00A13AF2" w:rsidRPr="00867388">
        <w:rPr>
          <w:rFonts w:asciiTheme="majorHAnsi" w:hAnsiTheme="majorHAnsi" w:cstheme="majorHAnsi"/>
          <w:color w:val="FF0000"/>
        </w:rPr>
        <w:t xml:space="preserve">Data da Reunião: a mesma </w:t>
      </w:r>
      <w:r w:rsidRPr="00867388">
        <w:rPr>
          <w:rFonts w:asciiTheme="majorHAnsi" w:hAnsiTheme="majorHAnsi" w:cstheme="majorHAnsi"/>
          <w:color w:val="FF0000"/>
        </w:rPr>
        <w:t xml:space="preserve">data </w:t>
      </w:r>
      <w:r w:rsidR="00A13AF2" w:rsidRPr="00867388">
        <w:rPr>
          <w:rFonts w:asciiTheme="majorHAnsi" w:hAnsiTheme="majorHAnsi" w:cstheme="majorHAnsi"/>
          <w:color w:val="FF0000"/>
        </w:rPr>
        <w:t xml:space="preserve">do item </w:t>
      </w:r>
      <w:r w:rsidRPr="00867388">
        <w:rPr>
          <w:rFonts w:asciiTheme="majorHAnsi" w:hAnsiTheme="majorHAnsi" w:cstheme="majorHAnsi"/>
          <w:color w:val="FF0000"/>
        </w:rPr>
        <w:t>1.2.;</w:t>
      </w:r>
    </w:p>
    <w:p w:rsidR="00972FBA"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t>*Fonte da Informação: Local onde foi identificada a fragilidade – ex: Relatório de Atividades do Painel OSINFO, Despesas do Painel OSINFO, Relatório de Análise Financeira da CAF;</w:t>
      </w:r>
    </w:p>
    <w:p w:rsidR="00972FBA"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t>*Fragilidade: Descrição do problema identificado;</w:t>
      </w:r>
    </w:p>
    <w:p w:rsidR="00972FBA" w:rsidRPr="00867388" w:rsidRDefault="00972FBA" w:rsidP="00A13AF2">
      <w:pPr>
        <w:ind w:firstLine="720"/>
        <w:rPr>
          <w:rFonts w:asciiTheme="majorHAnsi" w:hAnsiTheme="majorHAnsi" w:cstheme="majorHAnsi"/>
          <w:color w:val="FF0000"/>
        </w:rPr>
      </w:pPr>
      <w:r w:rsidRPr="00867388">
        <w:rPr>
          <w:rFonts w:asciiTheme="majorHAnsi" w:hAnsiTheme="majorHAnsi" w:cstheme="majorHAnsi"/>
          <w:color w:val="FF0000"/>
        </w:rPr>
        <w:t>*Status: Pendente ou Atendido</w:t>
      </w:r>
    </w:p>
    <w:p w:rsidR="00A13AF2" w:rsidRDefault="00A13AF2" w:rsidP="00A13AF2">
      <w:pPr>
        <w:rPr>
          <w:rFonts w:asciiTheme="majorHAnsi" w:hAnsiTheme="majorHAnsi" w:cstheme="majorHAnsi"/>
        </w:rPr>
      </w:pPr>
    </w:p>
    <w:p w:rsidR="00662342" w:rsidRPr="00A13AF2" w:rsidRDefault="00662342" w:rsidP="00A13AF2">
      <w:pPr>
        <w:rPr>
          <w:rFonts w:asciiTheme="majorHAnsi" w:hAnsiTheme="majorHAnsi" w:cstheme="majorHAnsi"/>
        </w:rPr>
        <w:sectPr w:rsidR="00662342" w:rsidRPr="00A13AF2" w:rsidSect="00FA7D6D">
          <w:headerReference w:type="default" r:id="rId24"/>
          <w:pgSz w:w="16834" w:h="11909" w:orient="landscape"/>
          <w:pgMar w:top="1440" w:right="284" w:bottom="284" w:left="284" w:header="0" w:footer="0" w:gutter="0"/>
          <w:pgNumType w:start="1"/>
          <w:cols w:space="720"/>
          <w:docGrid w:linePitch="300"/>
        </w:sectPr>
      </w:pPr>
    </w:p>
    <w:p w:rsidR="00DF432D" w:rsidRDefault="00DF432D" w:rsidP="00BC13B9">
      <w:pPr>
        <w:rPr>
          <w:rFonts w:asciiTheme="majorHAnsi" w:hAnsiTheme="majorHAnsi" w:cstheme="majorHAnsi"/>
          <w:b/>
        </w:rPr>
      </w:pPr>
    </w:p>
    <w:p w:rsidR="009E3876" w:rsidRDefault="009E3876" w:rsidP="0038209B">
      <w:pPr>
        <w:ind w:left="851"/>
        <w:rPr>
          <w:rFonts w:asciiTheme="majorHAnsi" w:hAnsiTheme="majorHAnsi" w:cstheme="majorHAnsi"/>
          <w:b/>
        </w:rPr>
      </w:pPr>
    </w:p>
    <w:p w:rsidR="0038209B" w:rsidRPr="00DF432D" w:rsidRDefault="00DF432D" w:rsidP="0038209B">
      <w:pPr>
        <w:ind w:left="851"/>
        <w:rPr>
          <w:rFonts w:asciiTheme="majorHAnsi" w:hAnsiTheme="majorHAnsi" w:cstheme="majorHAnsi"/>
          <w:b/>
        </w:rPr>
      </w:pPr>
      <w:r w:rsidRPr="00DF432D">
        <w:rPr>
          <w:rFonts w:asciiTheme="majorHAnsi" w:hAnsiTheme="majorHAnsi" w:cstheme="majorHAnsi"/>
          <w:b/>
        </w:rPr>
        <w:t>7</w:t>
      </w:r>
      <w:r w:rsidR="0038209B" w:rsidRPr="00DF432D">
        <w:rPr>
          <w:rFonts w:asciiTheme="majorHAnsi" w:hAnsiTheme="majorHAnsi" w:cstheme="majorHAnsi"/>
          <w:b/>
        </w:rPr>
        <w:t>.1. Recomendações/ Manifestações Finais (em tópicos)</w:t>
      </w:r>
    </w:p>
    <w:p w:rsidR="0038209B" w:rsidRPr="00DF432D" w:rsidRDefault="00DF432D" w:rsidP="009E3876">
      <w:pPr>
        <w:spacing w:before="100" w:beforeAutospacing="1" w:after="100" w:afterAutospacing="1"/>
        <w:ind w:left="851"/>
        <w:rPr>
          <w:rFonts w:asciiTheme="majorHAnsi" w:hAnsiTheme="majorHAnsi" w:cstheme="majorHAnsi"/>
          <w:b/>
        </w:rPr>
      </w:pPr>
      <w:r w:rsidRPr="00DF432D">
        <w:rPr>
          <w:rFonts w:asciiTheme="majorHAnsi" w:hAnsiTheme="majorHAnsi" w:cstheme="majorHAnsi"/>
          <w:b/>
        </w:rPr>
        <w:t>7</w:t>
      </w:r>
      <w:r w:rsidR="0038209B" w:rsidRPr="00DF432D">
        <w:rPr>
          <w:rFonts w:asciiTheme="majorHAnsi" w:hAnsiTheme="majorHAnsi" w:cstheme="majorHAnsi"/>
          <w:b/>
        </w:rPr>
        <w:t>.1.1. Para a Instituição</w:t>
      </w:r>
    </w:p>
    <w:p w:rsidR="0038209B" w:rsidRPr="00DF432D" w:rsidRDefault="00DF432D" w:rsidP="00F1636D">
      <w:pPr>
        <w:spacing w:before="0" w:after="0" w:line="240" w:lineRule="auto"/>
        <w:ind w:left="851"/>
        <w:rPr>
          <w:rFonts w:asciiTheme="majorHAnsi" w:hAnsiTheme="majorHAnsi" w:cstheme="majorHAnsi"/>
          <w:b/>
        </w:rPr>
      </w:pPr>
      <w:r w:rsidRPr="00DF432D">
        <w:rPr>
          <w:rFonts w:asciiTheme="majorHAnsi" w:hAnsiTheme="majorHAnsi" w:cstheme="majorHAnsi"/>
          <w:b/>
        </w:rPr>
        <w:t>7</w:t>
      </w:r>
      <w:r w:rsidR="0038209B" w:rsidRPr="00DF432D">
        <w:rPr>
          <w:rFonts w:asciiTheme="majorHAnsi" w:hAnsiTheme="majorHAnsi" w:cstheme="majorHAnsi"/>
          <w:b/>
        </w:rPr>
        <w:t>.1.2. Para a SMS</w:t>
      </w:r>
      <w:r w:rsidRPr="00DF432D">
        <w:rPr>
          <w:rFonts w:asciiTheme="majorHAnsi" w:hAnsiTheme="majorHAnsi" w:cstheme="majorHAnsi"/>
          <w:b/>
        </w:rPr>
        <w:t>:</w:t>
      </w:r>
    </w:p>
    <w:p w:rsidR="00DF432D" w:rsidRPr="00DF432D" w:rsidRDefault="00DF432D" w:rsidP="00F1636D">
      <w:pPr>
        <w:spacing w:before="0" w:after="0" w:line="240" w:lineRule="auto"/>
        <w:ind w:left="851"/>
        <w:rPr>
          <w:rFonts w:asciiTheme="majorHAnsi" w:hAnsiTheme="majorHAnsi" w:cstheme="majorHAnsi"/>
          <w:b/>
        </w:rPr>
      </w:pPr>
    </w:p>
    <w:p w:rsidR="00DF432D" w:rsidRDefault="00DF432D" w:rsidP="00F1636D">
      <w:pPr>
        <w:spacing w:before="0" w:after="0" w:line="240" w:lineRule="auto"/>
        <w:ind w:left="851"/>
        <w:rPr>
          <w:rFonts w:asciiTheme="majorHAnsi" w:hAnsiTheme="majorHAnsi" w:cstheme="majorHAnsi"/>
          <w:b/>
        </w:rPr>
      </w:pPr>
    </w:p>
    <w:p w:rsidR="00BC13B9" w:rsidRDefault="00BC13B9" w:rsidP="00F1636D">
      <w:pPr>
        <w:spacing w:before="0" w:after="0" w:line="240" w:lineRule="auto"/>
        <w:ind w:left="851"/>
        <w:rPr>
          <w:rFonts w:asciiTheme="majorHAnsi" w:hAnsiTheme="majorHAnsi" w:cstheme="majorHAnsi"/>
          <w:b/>
        </w:rPr>
      </w:pPr>
    </w:p>
    <w:p w:rsidR="00BC13B9" w:rsidRPr="001C7D1E" w:rsidRDefault="00BC13B9" w:rsidP="00BC13B9">
      <w:pPr>
        <w:spacing w:before="0" w:after="0" w:line="240" w:lineRule="auto"/>
        <w:ind w:firstLine="851"/>
        <w:rPr>
          <w:rFonts w:ascii="Calibri" w:hAnsi="Calibri" w:cs="Calibri"/>
          <w:color w:val="FF0000"/>
        </w:rPr>
      </w:pPr>
      <w:r w:rsidRPr="001C7D1E">
        <w:rPr>
          <w:rFonts w:ascii="Calibri" w:hAnsi="Calibri" w:cs="Calibri"/>
          <w:color w:val="FF0000"/>
        </w:rPr>
        <w:t xml:space="preserve">INSERIR </w:t>
      </w:r>
      <w:r w:rsidRPr="00972FBA">
        <w:rPr>
          <w:rFonts w:ascii="Calibri" w:hAnsi="Calibri" w:cs="Calibri"/>
          <w:strike/>
          <w:color w:val="FF0000"/>
        </w:rPr>
        <w:t>A</w:t>
      </w:r>
      <w:r w:rsidRPr="001C7D1E">
        <w:rPr>
          <w:rFonts w:ascii="Calibri" w:hAnsi="Calibri" w:cs="Calibri"/>
          <w:color w:val="FF0000"/>
        </w:rPr>
        <w:t xml:space="preserve"> O NÚMERO DA DELIBERAÇÃO QUE INSTAURA A COMISSÃO DE MONITORAMENTO E AVALIAÇÃO E A DATA DE PUBLICAÇÃO</w:t>
      </w:r>
    </w:p>
    <w:p w:rsidR="00BC13B9" w:rsidRPr="001C7D1E" w:rsidRDefault="00BC13B9" w:rsidP="00F1636D">
      <w:pPr>
        <w:spacing w:before="0" w:after="0" w:line="240" w:lineRule="auto"/>
        <w:ind w:left="851"/>
        <w:rPr>
          <w:rFonts w:asciiTheme="majorHAnsi" w:hAnsiTheme="majorHAnsi" w:cstheme="majorHAnsi"/>
        </w:rPr>
      </w:pPr>
    </w:p>
    <w:tbl>
      <w:tblPr>
        <w:tblW w:w="10967" w:type="dxa"/>
        <w:tblInd w:w="-958"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CellMar>
          <w:top w:w="15" w:type="dxa"/>
          <w:left w:w="15" w:type="dxa"/>
          <w:bottom w:w="15" w:type="dxa"/>
          <w:right w:w="15" w:type="dxa"/>
        </w:tblCellMar>
        <w:tblLook w:val="04A0"/>
      </w:tblPr>
      <w:tblGrid>
        <w:gridCol w:w="1443"/>
        <w:gridCol w:w="2494"/>
        <w:gridCol w:w="1488"/>
        <w:gridCol w:w="1250"/>
        <w:gridCol w:w="4292"/>
      </w:tblGrid>
      <w:tr w:rsidR="006E2785" w:rsidRPr="00DF432D" w:rsidTr="009E3876">
        <w:trPr>
          <w:trHeight w:val="466"/>
        </w:trPr>
        <w:tc>
          <w:tcPr>
            <w:tcW w:w="1443" w:type="dxa"/>
            <w:shd w:val="clear" w:color="auto" w:fill="0070C0"/>
            <w:tcMar>
              <w:top w:w="0" w:type="dxa"/>
              <w:left w:w="40" w:type="dxa"/>
              <w:bottom w:w="0" w:type="dxa"/>
              <w:right w:w="40" w:type="dxa"/>
            </w:tcMar>
            <w:vAlign w:val="center"/>
            <w:hideMark/>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bCs/>
                <w:color w:val="FFFFFF" w:themeColor="background1"/>
              </w:rPr>
              <w:t>Represent</w:t>
            </w:r>
            <w:r w:rsidRPr="00DF432D">
              <w:rPr>
                <w:rFonts w:asciiTheme="majorHAnsi" w:eastAsia="Times New Roman" w:hAnsiTheme="majorHAnsi" w:cstheme="majorHAnsi"/>
                <w:b/>
                <w:bCs/>
                <w:color w:val="FFFFFF" w:themeColor="background1"/>
                <w:shd w:val="clear" w:color="auto" w:fill="0070C0"/>
              </w:rPr>
              <w:t>a</w:t>
            </w:r>
            <w:r w:rsidRPr="00DF432D">
              <w:rPr>
                <w:rFonts w:asciiTheme="majorHAnsi" w:eastAsia="Times New Roman" w:hAnsiTheme="majorHAnsi" w:cstheme="majorHAnsi"/>
                <w:b/>
                <w:bCs/>
                <w:color w:val="FFFFFF" w:themeColor="background1"/>
              </w:rPr>
              <w:t>ção</w:t>
            </w:r>
          </w:p>
        </w:tc>
        <w:tc>
          <w:tcPr>
            <w:tcW w:w="2494" w:type="dxa"/>
            <w:shd w:val="clear" w:color="auto" w:fill="0070C0"/>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Membro</w:t>
            </w:r>
          </w:p>
        </w:tc>
        <w:tc>
          <w:tcPr>
            <w:tcW w:w="1488" w:type="dxa"/>
            <w:shd w:val="clear" w:color="auto" w:fill="0070C0"/>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Matrícula</w:t>
            </w:r>
          </w:p>
        </w:tc>
        <w:tc>
          <w:tcPr>
            <w:tcW w:w="1250" w:type="dxa"/>
            <w:shd w:val="clear" w:color="auto" w:fill="0070C0"/>
            <w:tcMar>
              <w:top w:w="0" w:type="dxa"/>
              <w:left w:w="40" w:type="dxa"/>
              <w:bottom w:w="0" w:type="dxa"/>
              <w:right w:w="40" w:type="dxa"/>
            </w:tcMar>
            <w:vAlign w:val="center"/>
            <w:hideMark/>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Sigla</w:t>
            </w:r>
          </w:p>
        </w:tc>
        <w:tc>
          <w:tcPr>
            <w:tcW w:w="4292" w:type="dxa"/>
            <w:shd w:val="clear" w:color="auto" w:fill="0070C0"/>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color w:val="FFFFFF" w:themeColor="background1"/>
              </w:rPr>
            </w:pPr>
            <w:r w:rsidRPr="00DF432D">
              <w:rPr>
                <w:rFonts w:asciiTheme="majorHAnsi" w:eastAsia="Times New Roman" w:hAnsiTheme="majorHAnsi" w:cstheme="majorHAnsi"/>
                <w:b/>
                <w:color w:val="FFFFFF" w:themeColor="background1"/>
              </w:rPr>
              <w:t>Assinatura</w:t>
            </w:r>
          </w:p>
        </w:tc>
      </w:tr>
      <w:tr w:rsidR="006E2785" w:rsidRPr="00DF432D" w:rsidTr="009E3876">
        <w:trPr>
          <w:trHeight w:val="493"/>
        </w:trPr>
        <w:tc>
          <w:tcPr>
            <w:tcW w:w="1443" w:type="dxa"/>
            <w:vMerge w:val="restart"/>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r w:rsidRPr="00DF432D">
              <w:rPr>
                <w:rFonts w:asciiTheme="majorHAnsi" w:eastAsia="Times New Roman" w:hAnsiTheme="majorHAnsi" w:cstheme="majorHAnsi"/>
                <w:b/>
              </w:rPr>
              <w:t>Titular</w:t>
            </w: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r w:rsidR="006E2785" w:rsidRPr="00DF432D" w:rsidTr="009E3876">
        <w:trPr>
          <w:trHeight w:val="493"/>
        </w:trPr>
        <w:tc>
          <w:tcPr>
            <w:tcW w:w="1443" w:type="dxa"/>
            <w:vMerge/>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r w:rsidR="006E2785" w:rsidRPr="00DF432D" w:rsidTr="009E3876">
        <w:trPr>
          <w:trHeight w:val="493"/>
        </w:trPr>
        <w:tc>
          <w:tcPr>
            <w:tcW w:w="1443" w:type="dxa"/>
            <w:vMerge/>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r w:rsidR="006E2785" w:rsidRPr="00DF432D" w:rsidTr="009E3876">
        <w:trPr>
          <w:trHeight w:val="493"/>
        </w:trPr>
        <w:tc>
          <w:tcPr>
            <w:tcW w:w="1443" w:type="dxa"/>
            <w:vMerge/>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r w:rsidR="006E2785" w:rsidRPr="00DF432D" w:rsidTr="009E3876">
        <w:trPr>
          <w:trHeight w:val="493"/>
        </w:trPr>
        <w:tc>
          <w:tcPr>
            <w:tcW w:w="1443" w:type="dxa"/>
            <w:shd w:val="clear" w:color="auto" w:fill="auto"/>
            <w:vAlign w:val="center"/>
          </w:tcPr>
          <w:p w:rsidR="006E2785" w:rsidRPr="00DF432D" w:rsidRDefault="006E2785" w:rsidP="006E2785">
            <w:pPr>
              <w:shd w:val="clear" w:color="auto" w:fill="auto"/>
              <w:spacing w:before="0" w:after="0" w:line="240" w:lineRule="auto"/>
              <w:jc w:val="center"/>
              <w:rPr>
                <w:rFonts w:asciiTheme="majorHAnsi" w:eastAsia="Times New Roman" w:hAnsiTheme="majorHAnsi" w:cstheme="majorHAnsi"/>
                <w:b/>
              </w:rPr>
            </w:pPr>
            <w:r w:rsidRPr="00DF432D">
              <w:rPr>
                <w:rFonts w:asciiTheme="majorHAnsi" w:eastAsia="Times New Roman" w:hAnsiTheme="majorHAnsi" w:cstheme="majorHAnsi"/>
                <w:b/>
              </w:rPr>
              <w:t>Suplente</w:t>
            </w:r>
          </w:p>
        </w:tc>
        <w:tc>
          <w:tcPr>
            <w:tcW w:w="2494"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488"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1250" w:type="dxa"/>
            <w:shd w:val="clear" w:color="auto" w:fill="auto"/>
            <w:tcMar>
              <w:top w:w="0" w:type="dxa"/>
              <w:left w:w="40" w:type="dxa"/>
              <w:bottom w:w="0" w:type="dxa"/>
              <w:right w:w="40" w:type="dxa"/>
            </w:tcMar>
            <w:vAlign w:val="center"/>
            <w:hideMark/>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c>
          <w:tcPr>
            <w:tcW w:w="4292" w:type="dxa"/>
            <w:shd w:val="clear" w:color="auto" w:fill="auto"/>
            <w:vAlign w:val="center"/>
          </w:tcPr>
          <w:p w:rsidR="006E2785" w:rsidRPr="00DF432D" w:rsidRDefault="006E2785" w:rsidP="009C1678">
            <w:pPr>
              <w:shd w:val="clear" w:color="auto" w:fill="auto"/>
              <w:spacing w:before="0" w:after="0" w:line="240" w:lineRule="auto"/>
              <w:jc w:val="left"/>
              <w:rPr>
                <w:rFonts w:asciiTheme="majorHAnsi" w:eastAsia="Times New Roman" w:hAnsiTheme="majorHAnsi" w:cstheme="majorHAnsi"/>
                <w:b/>
              </w:rPr>
            </w:pPr>
          </w:p>
        </w:tc>
      </w:tr>
    </w:tbl>
    <w:p w:rsidR="00DC1D64" w:rsidRPr="00DF432D" w:rsidRDefault="009E3876" w:rsidP="009E3876">
      <w:pPr>
        <w:tabs>
          <w:tab w:val="left" w:pos="6474"/>
        </w:tabs>
        <w:ind w:left="938"/>
        <w:rPr>
          <w:rFonts w:asciiTheme="majorHAnsi" w:hAnsiTheme="majorHAnsi" w:cstheme="majorHAnsi"/>
        </w:rPr>
      </w:pPr>
      <w:r>
        <w:rPr>
          <w:rFonts w:asciiTheme="majorHAnsi" w:hAnsiTheme="majorHAnsi" w:cstheme="majorHAnsi"/>
        </w:rPr>
        <w:tab/>
      </w:r>
    </w:p>
    <w:sectPr w:rsidR="00DC1D64" w:rsidRPr="00DF432D" w:rsidSect="00C20E6B">
      <w:pgSz w:w="11909" w:h="16834"/>
      <w:pgMar w:top="1242" w:right="284" w:bottom="284" w:left="1440" w:header="0" w:footer="0" w:gutter="0"/>
      <w:pgNumType w:start="1"/>
      <w:cols w:space="720"/>
      <w:docGrid w:linePitch="3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C44" w:rsidRDefault="00102C44">
      <w:pPr>
        <w:spacing w:before="0" w:after="0" w:line="240" w:lineRule="auto"/>
      </w:pPr>
      <w:r>
        <w:separator/>
      </w:r>
    </w:p>
  </w:endnote>
  <w:endnote w:type="continuationSeparator" w:id="1">
    <w:p w:rsidR="00102C44" w:rsidRDefault="00102C4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D1E" w:rsidRDefault="001C7D1E">
    <w:pPr>
      <w:pStyle w:val="Rodap"/>
    </w:pPr>
  </w:p>
  <w:p w:rsidR="001C7D1E" w:rsidRDefault="001C7D1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B5A" w:rsidRDefault="00F87330">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C44" w:rsidRDefault="00102C44">
      <w:pPr>
        <w:spacing w:before="0" w:after="0" w:line="240" w:lineRule="auto"/>
      </w:pPr>
      <w:r>
        <w:separator/>
      </w:r>
    </w:p>
  </w:footnote>
  <w:footnote w:type="continuationSeparator" w:id="1">
    <w:p w:rsidR="00102C44" w:rsidRDefault="00102C44">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47" w:rsidRDefault="005050C2">
    <w:r>
      <w:rPr>
        <w:noProof/>
      </w:rPr>
      <w:drawing>
        <wp:anchor distT="0" distB="0" distL="114300" distR="114300" simplePos="0" relativeHeight="251662336" behindDoc="1" locked="0" layoutInCell="1" allowOverlap="1">
          <wp:simplePos x="0" y="0"/>
          <wp:positionH relativeFrom="column">
            <wp:posOffset>-259246</wp:posOffset>
          </wp:positionH>
          <wp:positionV relativeFrom="paragraph">
            <wp:posOffset>159026</wp:posOffset>
          </wp:positionV>
          <wp:extent cx="1793848" cy="779228"/>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s%20e%20Assinaturas%20Prefeitura%20Rio/_Prefeitura/Monocromáticas/RIOPREFEITURA%20vertical%20monocromática%20pret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793848" cy="779228"/>
                  </a:xfrm>
                  <a:prstGeom prst="rect">
                    <a:avLst/>
                  </a:prstGeom>
                  <a:noFill/>
                  <a:ln>
                    <a:noFill/>
                  </a:ln>
                </pic:spPr>
              </pic:pic>
            </a:graphicData>
          </a:graphic>
        </wp:anchor>
      </w:drawing>
    </w:r>
    <w:r w:rsidR="00030733">
      <w:rPr>
        <w:noProof/>
      </w:rPr>
      <w:pict>
        <v:shapetype id="_x0000_t202" coordsize="21600,21600" o:spt="202" path="m,l,21600r21600,l21600,xe">
          <v:stroke joinstyle="miter"/>
          <v:path gradientshapeok="t" o:connecttype="rect"/>
        </v:shapetype>
        <v:shape id="_x0000_s2050" type="#_x0000_t202" style="position:absolute;left:0;text-align:left;margin-left:99.35pt;margin-top:25.65pt;width:264.85pt;height:50.15pt;z-index:251660288;mso-position-horizontal-relative:text;mso-position-vertical-relative:text" strokecolor="white [3212]">
          <v:textbox style="mso-next-textbox:#_x0000_s2050">
            <w:txbxContent>
              <w:p w:rsidR="00F85A47" w:rsidRPr="00154A13" w:rsidRDefault="00F85A47" w:rsidP="008B17FE">
                <w:pPr>
                  <w:shd w:val="clear" w:color="auto" w:fill="auto"/>
                  <w:spacing w:before="0" w:after="0" w:line="240" w:lineRule="auto"/>
                  <w:jc w:val="left"/>
                  <w:rPr>
                    <w:rFonts w:asciiTheme="majorHAnsi" w:eastAsia="Times New Roman" w:hAnsiTheme="majorHAnsi" w:cstheme="majorHAnsi"/>
                    <w:b/>
                    <w:sz w:val="24"/>
                    <w:szCs w:val="24"/>
                  </w:rPr>
                </w:pPr>
                <w:r w:rsidRPr="00154A13">
                  <w:rPr>
                    <w:rFonts w:asciiTheme="majorHAnsi" w:eastAsia="Times New Roman" w:hAnsiTheme="majorHAnsi" w:cstheme="majorHAnsi"/>
                    <w:bCs/>
                    <w:color w:val="000000"/>
                    <w:sz w:val="24"/>
                    <w:szCs w:val="24"/>
                  </w:rPr>
                  <w:t>PREFEITURA DA CIDADE DO RIO DE JANEIRO</w:t>
                </w:r>
              </w:p>
              <w:p w:rsidR="00F85A47" w:rsidRDefault="00F85A47" w:rsidP="008B17FE">
                <w:pPr>
                  <w:shd w:val="clear" w:color="auto" w:fill="auto"/>
                  <w:spacing w:before="0" w:after="0" w:line="240" w:lineRule="auto"/>
                  <w:jc w:val="left"/>
                  <w:rPr>
                    <w:rFonts w:asciiTheme="majorHAnsi" w:eastAsia="Times New Roman" w:hAnsiTheme="majorHAnsi" w:cstheme="majorHAnsi"/>
                    <w:bCs/>
                    <w:color w:val="000000"/>
                    <w:sz w:val="24"/>
                    <w:szCs w:val="24"/>
                  </w:rPr>
                </w:pPr>
                <w:r w:rsidRPr="00154A13">
                  <w:rPr>
                    <w:rFonts w:asciiTheme="majorHAnsi" w:eastAsia="Times New Roman" w:hAnsiTheme="majorHAnsi" w:cstheme="majorHAnsi"/>
                    <w:bCs/>
                    <w:color w:val="000000"/>
                    <w:sz w:val="24"/>
                    <w:szCs w:val="24"/>
                  </w:rPr>
                  <w:t>Secretaria Municipal de Saúde</w:t>
                </w:r>
              </w:p>
              <w:p w:rsidR="001F48C3" w:rsidRPr="001F48C3" w:rsidRDefault="00A035A0" w:rsidP="008B17FE">
                <w:pPr>
                  <w:shd w:val="clear" w:color="auto" w:fill="auto"/>
                  <w:spacing w:before="0" w:after="0" w:line="240" w:lineRule="auto"/>
                  <w:jc w:val="left"/>
                  <w:rPr>
                    <w:rFonts w:asciiTheme="majorHAnsi" w:eastAsia="Times New Roman" w:hAnsiTheme="majorHAnsi" w:cstheme="majorHAnsi"/>
                    <w:b/>
                    <w:sz w:val="16"/>
                    <w:szCs w:val="16"/>
                  </w:rPr>
                </w:pPr>
                <w:r>
                  <w:rPr>
                    <w:rFonts w:asciiTheme="majorHAnsi" w:eastAsia="Times New Roman" w:hAnsiTheme="majorHAnsi" w:cstheme="majorHAnsi"/>
                    <w:bCs/>
                    <w:color w:val="000000"/>
                    <w:sz w:val="16"/>
                    <w:szCs w:val="16"/>
                  </w:rPr>
                  <w:t>Versão 0</w:t>
                </w:r>
                <w:r w:rsidR="000A245C">
                  <w:rPr>
                    <w:rFonts w:asciiTheme="majorHAnsi" w:eastAsia="Times New Roman" w:hAnsiTheme="majorHAnsi" w:cstheme="majorHAnsi"/>
                    <w:bCs/>
                    <w:color w:val="000000"/>
                    <w:sz w:val="16"/>
                    <w:szCs w:val="16"/>
                  </w:rPr>
                  <w:t>1</w:t>
                </w:r>
                <w:r w:rsidR="003A1E5C">
                  <w:rPr>
                    <w:rFonts w:asciiTheme="majorHAnsi" w:eastAsia="Times New Roman" w:hAnsiTheme="majorHAnsi" w:cstheme="majorHAnsi"/>
                    <w:bCs/>
                    <w:color w:val="000000"/>
                    <w:sz w:val="16"/>
                    <w:szCs w:val="16"/>
                  </w:rPr>
                  <w:t>.202</w:t>
                </w:r>
                <w:r w:rsidR="009D64CD">
                  <w:rPr>
                    <w:rFonts w:asciiTheme="majorHAnsi" w:eastAsia="Times New Roman" w:hAnsiTheme="majorHAnsi" w:cstheme="majorHAnsi"/>
                    <w:bCs/>
                    <w:color w:val="000000"/>
                    <w:sz w:val="16"/>
                    <w:szCs w:val="16"/>
                  </w:rPr>
                  <w:t>4</w:t>
                </w:r>
              </w:p>
              <w:p w:rsidR="00F85A47" w:rsidRDefault="00F85A47" w:rsidP="008B17FE">
                <w:pPr>
                  <w:ind w:left="709"/>
                </w:pPr>
              </w:p>
            </w:txbxContent>
          </v:textbox>
        </v:shape>
      </w:pict>
    </w:r>
  </w:p>
  <w:p w:rsidR="005050C2" w:rsidRDefault="005050C2" w:rsidP="008B17FE">
    <w:pPr>
      <w:shd w:val="clear" w:color="auto" w:fill="auto"/>
      <w:spacing w:before="0" w:after="0" w:line="240" w:lineRule="auto"/>
      <w:ind w:left="851"/>
      <w:jc w:val="left"/>
      <w:rPr>
        <w:rFonts w:asciiTheme="majorHAnsi" w:eastAsia="Times New Roman" w:hAnsiTheme="majorHAnsi" w:cstheme="majorHAnsi"/>
        <w:b/>
        <w:sz w:val="24"/>
        <w:szCs w:val="24"/>
      </w:rPr>
    </w:pPr>
  </w:p>
  <w:p w:rsidR="005050C2" w:rsidRDefault="005050C2" w:rsidP="008B17FE">
    <w:pPr>
      <w:shd w:val="clear" w:color="auto" w:fill="auto"/>
      <w:spacing w:before="0" w:after="0" w:line="240" w:lineRule="auto"/>
      <w:ind w:left="851"/>
      <w:jc w:val="left"/>
      <w:rPr>
        <w:rFonts w:asciiTheme="majorHAnsi" w:eastAsia="Times New Roman" w:hAnsiTheme="majorHAnsi" w:cstheme="majorHAnsi"/>
        <w:b/>
        <w:sz w:val="24"/>
        <w:szCs w:val="24"/>
      </w:rPr>
    </w:pPr>
  </w:p>
  <w:p w:rsidR="00F85A47" w:rsidRDefault="00F85A47" w:rsidP="008B17FE">
    <w:pPr>
      <w:shd w:val="clear" w:color="auto" w:fill="auto"/>
      <w:spacing w:before="0" w:after="0" w:line="240" w:lineRule="auto"/>
      <w:ind w:left="851"/>
      <w:jc w:val="left"/>
      <w:rPr>
        <w:rFonts w:asciiTheme="majorHAnsi" w:eastAsia="Times New Roman" w:hAnsiTheme="majorHAnsi" w:cstheme="majorHAnsi"/>
        <w:b/>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A47" w:rsidRDefault="00C20E6B" w:rsidP="00C20E6B">
    <w:pPr>
      <w:tabs>
        <w:tab w:val="left" w:pos="1778"/>
      </w:tabs>
    </w:pPr>
    <w:r>
      <w:rPr>
        <w:noProof/>
      </w:rPr>
      <w:drawing>
        <wp:anchor distT="0" distB="0" distL="114300" distR="114300" simplePos="0" relativeHeight="251667456" behindDoc="1" locked="0" layoutInCell="1" allowOverlap="1">
          <wp:simplePos x="0" y="0"/>
          <wp:positionH relativeFrom="column">
            <wp:posOffset>-105631</wp:posOffset>
          </wp:positionH>
          <wp:positionV relativeFrom="paragraph">
            <wp:posOffset>135172</wp:posOffset>
          </wp:positionV>
          <wp:extent cx="1793848" cy="779228"/>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s%20e%20Assinaturas%20Prefeitura%20Rio/_Prefeitura/Monocromáticas/RIOPREFEITURA%20vertical%20monocromática%20pret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793848" cy="779228"/>
                  </a:xfrm>
                  <a:prstGeom prst="rect">
                    <a:avLst/>
                  </a:prstGeom>
                  <a:noFill/>
                  <a:ln>
                    <a:noFill/>
                  </a:ln>
                </pic:spPr>
              </pic:pic>
            </a:graphicData>
          </a:graphic>
        </wp:anchor>
      </w:drawing>
    </w:r>
    <w:r w:rsidR="00030733">
      <w:rPr>
        <w:noProof/>
      </w:rPr>
      <w:pict>
        <v:shapetype id="_x0000_t202" coordsize="21600,21600" o:spt="202" path="m,l,21600r21600,l21600,xe">
          <v:stroke joinstyle="miter"/>
          <v:path gradientshapeok="t" o:connecttype="rect"/>
        </v:shapetype>
        <v:shape id="_x0000_s2052" type="#_x0000_t202" style="position:absolute;left:0;text-align:left;margin-left:171.7pt;margin-top:7.5pt;width:264.85pt;height:50.15pt;z-index:251665408;mso-position-horizontal-relative:text;mso-position-vertical-relative:text" strokecolor="white [3212]">
          <v:textbox style="mso-next-textbox:#_x0000_s2052">
            <w:txbxContent>
              <w:p w:rsidR="00DF432D" w:rsidRPr="00154A13" w:rsidRDefault="00DF432D" w:rsidP="00DF432D">
                <w:pPr>
                  <w:shd w:val="clear" w:color="auto" w:fill="auto"/>
                  <w:spacing w:before="0" w:after="0" w:line="240" w:lineRule="auto"/>
                  <w:jc w:val="left"/>
                  <w:rPr>
                    <w:rFonts w:asciiTheme="majorHAnsi" w:eastAsia="Times New Roman" w:hAnsiTheme="majorHAnsi" w:cstheme="majorHAnsi"/>
                    <w:b/>
                    <w:sz w:val="24"/>
                    <w:szCs w:val="24"/>
                  </w:rPr>
                </w:pPr>
                <w:r w:rsidRPr="00154A13">
                  <w:rPr>
                    <w:rFonts w:asciiTheme="majorHAnsi" w:eastAsia="Times New Roman" w:hAnsiTheme="majorHAnsi" w:cstheme="majorHAnsi"/>
                    <w:bCs/>
                    <w:color w:val="000000"/>
                    <w:sz w:val="24"/>
                    <w:szCs w:val="24"/>
                  </w:rPr>
                  <w:t>PREFEITURA DA CIDADE DO RIO DE JANEIRO</w:t>
                </w:r>
              </w:p>
              <w:p w:rsidR="00DF432D" w:rsidRPr="00154A13" w:rsidRDefault="00DF432D" w:rsidP="00DF432D">
                <w:pPr>
                  <w:shd w:val="clear" w:color="auto" w:fill="auto"/>
                  <w:spacing w:before="0" w:after="0" w:line="240" w:lineRule="auto"/>
                  <w:jc w:val="left"/>
                  <w:rPr>
                    <w:rFonts w:asciiTheme="majorHAnsi" w:eastAsia="Times New Roman" w:hAnsiTheme="majorHAnsi" w:cstheme="majorHAnsi"/>
                    <w:b/>
                    <w:sz w:val="24"/>
                    <w:szCs w:val="24"/>
                  </w:rPr>
                </w:pPr>
                <w:r w:rsidRPr="00154A13">
                  <w:rPr>
                    <w:rFonts w:asciiTheme="majorHAnsi" w:eastAsia="Times New Roman" w:hAnsiTheme="majorHAnsi" w:cstheme="majorHAnsi"/>
                    <w:bCs/>
                    <w:color w:val="000000"/>
                    <w:sz w:val="24"/>
                    <w:szCs w:val="24"/>
                  </w:rPr>
                  <w:t>Secretaria Municipal de Saúde</w:t>
                </w:r>
              </w:p>
              <w:p w:rsidR="00DF432D" w:rsidRPr="003A1E5C" w:rsidRDefault="00C20E6B" w:rsidP="003A1E5C">
                <w:pPr>
                  <w:rPr>
                    <w:rFonts w:asciiTheme="majorHAnsi" w:hAnsiTheme="majorHAnsi" w:cstheme="majorHAnsi"/>
                    <w:sz w:val="16"/>
                    <w:szCs w:val="16"/>
                  </w:rPr>
                </w:pPr>
                <w:r>
                  <w:rPr>
                    <w:rFonts w:asciiTheme="majorHAnsi" w:hAnsiTheme="majorHAnsi" w:cstheme="majorHAnsi"/>
                    <w:sz w:val="16"/>
                    <w:szCs w:val="16"/>
                  </w:rPr>
                  <w:t>Versão 01.2024</w:t>
                </w:r>
              </w:p>
            </w:txbxContent>
          </v:textbox>
        </v:shape>
      </w:pict>
    </w:r>
    <w:r w:rsidR="001C7D1E">
      <w:rPr>
        <w:noProof/>
      </w:rPr>
      <w:drawing>
        <wp:anchor distT="0" distB="0" distL="114300" distR="114300" simplePos="0" relativeHeight="251664384" behindDoc="1" locked="0" layoutInCell="1" allowOverlap="1">
          <wp:simplePos x="0" y="0"/>
          <wp:positionH relativeFrom="column">
            <wp:posOffset>1754975</wp:posOffset>
          </wp:positionH>
          <wp:positionV relativeFrom="paragraph">
            <wp:posOffset>135171</wp:posOffset>
          </wp:positionV>
          <wp:extent cx="1149791" cy="73152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s%20e%20Assinaturas%20Prefeitura%20Rio/_Prefeitura/Monocromáticas/RIOPREFEITURA%20vertical%20monocromática%20pret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1149791" cy="7315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14A3"/>
    <w:multiLevelType w:val="hybridMultilevel"/>
    <w:tmpl w:val="9E5233D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745235"/>
    <w:multiLevelType w:val="hybridMultilevel"/>
    <w:tmpl w:val="E2AA563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C501C2"/>
    <w:multiLevelType w:val="hybridMultilevel"/>
    <w:tmpl w:val="5A2E12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6C5587"/>
    <w:multiLevelType w:val="hybridMultilevel"/>
    <w:tmpl w:val="1F101048"/>
    <w:lvl w:ilvl="0" w:tplc="DCF2D2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F9D2417"/>
    <w:multiLevelType w:val="hybridMultilevel"/>
    <w:tmpl w:val="9BC68326"/>
    <w:lvl w:ilvl="0" w:tplc="EB0834F2">
      <w:start w:val="1"/>
      <w:numFmt w:val="decimal"/>
      <w:lvlText w:val="%1."/>
      <w:lvlJc w:val="left"/>
      <w:pPr>
        <w:ind w:left="720" w:hanging="360"/>
      </w:pPr>
      <w:rPr>
        <w:rFonts w:asciiTheme="majorHAnsi" w:eastAsia="Arial" w:hAnsiTheme="majorHAnsi" w:cstheme="majorHAnsi" w:hint="default"/>
        <w:color w:val="auto"/>
        <w:sz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1237A0"/>
    <w:multiLevelType w:val="hybridMultilevel"/>
    <w:tmpl w:val="ADC4BA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39D250F"/>
    <w:multiLevelType w:val="hybridMultilevel"/>
    <w:tmpl w:val="FFD8BCB0"/>
    <w:lvl w:ilvl="0" w:tplc="343681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8C7109"/>
    <w:multiLevelType w:val="hybridMultilevel"/>
    <w:tmpl w:val="A3989AB2"/>
    <w:lvl w:ilvl="0" w:tplc="067E4DE4">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6B51F3A"/>
    <w:multiLevelType w:val="hybridMultilevel"/>
    <w:tmpl w:val="82D4A5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F371A19"/>
    <w:multiLevelType w:val="hybridMultilevel"/>
    <w:tmpl w:val="B23E8808"/>
    <w:lvl w:ilvl="0" w:tplc="6CD4A0FE">
      <w:start w:val="7"/>
      <w:numFmt w:val="bullet"/>
      <w:lvlText w:val=""/>
      <w:lvlJc w:val="left"/>
      <w:pPr>
        <w:ind w:left="1211" w:hanging="360"/>
      </w:pPr>
      <w:rPr>
        <w:rFonts w:ascii="Symbol" w:eastAsia="Arial" w:hAnsi="Symbol" w:cs="Calibri"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0">
    <w:nsid w:val="36EE06B3"/>
    <w:multiLevelType w:val="hybridMultilevel"/>
    <w:tmpl w:val="52BEAC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4B0867"/>
    <w:multiLevelType w:val="hybridMultilevel"/>
    <w:tmpl w:val="EE92D83A"/>
    <w:lvl w:ilvl="0" w:tplc="C06473C0">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A7B4331"/>
    <w:multiLevelType w:val="multilevel"/>
    <w:tmpl w:val="D77647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FE16C98"/>
    <w:multiLevelType w:val="hybridMultilevel"/>
    <w:tmpl w:val="CE841C30"/>
    <w:lvl w:ilvl="0" w:tplc="81A0773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0720EB1"/>
    <w:multiLevelType w:val="hybridMultilevel"/>
    <w:tmpl w:val="91AE6B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1F33A45"/>
    <w:multiLevelType w:val="hybridMultilevel"/>
    <w:tmpl w:val="E750AC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4C61B8D"/>
    <w:multiLevelType w:val="hybridMultilevel"/>
    <w:tmpl w:val="4EF439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324E1C"/>
    <w:multiLevelType w:val="hybridMultilevel"/>
    <w:tmpl w:val="B6A21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4B5DA0"/>
    <w:multiLevelType w:val="hybridMultilevel"/>
    <w:tmpl w:val="671C12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DC37405"/>
    <w:multiLevelType w:val="hybridMultilevel"/>
    <w:tmpl w:val="7D440ADA"/>
    <w:lvl w:ilvl="0" w:tplc="5C4C6DD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24E3799"/>
    <w:multiLevelType w:val="hybridMultilevel"/>
    <w:tmpl w:val="CFE0616C"/>
    <w:lvl w:ilvl="0" w:tplc="06F2F036">
      <w:start w:val="77"/>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4562E4E"/>
    <w:multiLevelType w:val="hybridMultilevel"/>
    <w:tmpl w:val="1F101048"/>
    <w:lvl w:ilvl="0" w:tplc="DCF2D2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8D53E2E"/>
    <w:multiLevelType w:val="hybridMultilevel"/>
    <w:tmpl w:val="08C238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9445608"/>
    <w:multiLevelType w:val="hybridMultilevel"/>
    <w:tmpl w:val="C6A077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1F71A01"/>
    <w:multiLevelType w:val="hybridMultilevel"/>
    <w:tmpl w:val="E7CC1FB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13194F"/>
    <w:multiLevelType w:val="hybridMultilevel"/>
    <w:tmpl w:val="52BEAC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9AE111F"/>
    <w:multiLevelType w:val="hybridMultilevel"/>
    <w:tmpl w:val="380479C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02E66B7"/>
    <w:multiLevelType w:val="multilevel"/>
    <w:tmpl w:val="796EED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nsid w:val="726A28E1"/>
    <w:multiLevelType w:val="multilevel"/>
    <w:tmpl w:val="977CE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nsid w:val="76DB027B"/>
    <w:multiLevelType w:val="hybridMultilevel"/>
    <w:tmpl w:val="E750AC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8"/>
  </w:num>
  <w:num w:numId="3">
    <w:abstractNumId w:val="28"/>
  </w:num>
  <w:num w:numId="4">
    <w:abstractNumId w:val="11"/>
  </w:num>
  <w:num w:numId="5">
    <w:abstractNumId w:val="5"/>
  </w:num>
  <w:num w:numId="6">
    <w:abstractNumId w:val="22"/>
  </w:num>
  <w:num w:numId="7">
    <w:abstractNumId w:val="20"/>
  </w:num>
  <w:num w:numId="8">
    <w:abstractNumId w:val="19"/>
  </w:num>
  <w:num w:numId="9">
    <w:abstractNumId w:val="1"/>
  </w:num>
  <w:num w:numId="10">
    <w:abstractNumId w:val="14"/>
  </w:num>
  <w:num w:numId="11">
    <w:abstractNumId w:val="13"/>
  </w:num>
  <w:num w:numId="12">
    <w:abstractNumId w:val="17"/>
  </w:num>
  <w:num w:numId="13">
    <w:abstractNumId w:val="6"/>
  </w:num>
  <w:num w:numId="14">
    <w:abstractNumId w:val="16"/>
  </w:num>
  <w:num w:numId="15">
    <w:abstractNumId w:val="7"/>
  </w:num>
  <w:num w:numId="16">
    <w:abstractNumId w:val="2"/>
  </w:num>
  <w:num w:numId="17">
    <w:abstractNumId w:val="0"/>
  </w:num>
  <w:num w:numId="18">
    <w:abstractNumId w:val="8"/>
  </w:num>
  <w:num w:numId="19">
    <w:abstractNumId w:val="3"/>
  </w:num>
  <w:num w:numId="20">
    <w:abstractNumId w:val="29"/>
  </w:num>
  <w:num w:numId="21">
    <w:abstractNumId w:val="15"/>
  </w:num>
  <w:num w:numId="22">
    <w:abstractNumId w:val="21"/>
  </w:num>
  <w:num w:numId="23">
    <w:abstractNumId w:val="23"/>
  </w:num>
  <w:num w:numId="24">
    <w:abstractNumId w:val="10"/>
  </w:num>
  <w:num w:numId="25">
    <w:abstractNumId w:val="25"/>
  </w:num>
  <w:num w:numId="26">
    <w:abstractNumId w:val="26"/>
  </w:num>
  <w:num w:numId="27">
    <w:abstractNumId w:val="24"/>
  </w:num>
  <w:num w:numId="28">
    <w:abstractNumId w:val="4"/>
  </w:num>
  <w:num w:numId="29">
    <w:abstractNumId w:val="9"/>
  </w:num>
  <w:num w:numId="3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0"/>
    <w:footnote w:id="1"/>
  </w:footnotePr>
  <w:endnotePr>
    <w:endnote w:id="0"/>
    <w:endnote w:id="1"/>
  </w:endnotePr>
  <w:compat/>
  <w:rsids>
    <w:rsidRoot w:val="00DC1D64"/>
    <w:rsid w:val="00001E62"/>
    <w:rsid w:val="000067B7"/>
    <w:rsid w:val="00007A96"/>
    <w:rsid w:val="00012E43"/>
    <w:rsid w:val="00013E0A"/>
    <w:rsid w:val="00013FA1"/>
    <w:rsid w:val="00016985"/>
    <w:rsid w:val="00021AC9"/>
    <w:rsid w:val="00022408"/>
    <w:rsid w:val="00024D0A"/>
    <w:rsid w:val="00030733"/>
    <w:rsid w:val="00037EEF"/>
    <w:rsid w:val="00040769"/>
    <w:rsid w:val="00044D19"/>
    <w:rsid w:val="00045013"/>
    <w:rsid w:val="00047510"/>
    <w:rsid w:val="00051856"/>
    <w:rsid w:val="00055C12"/>
    <w:rsid w:val="00076AE6"/>
    <w:rsid w:val="0008453B"/>
    <w:rsid w:val="00092810"/>
    <w:rsid w:val="0009477D"/>
    <w:rsid w:val="000972C1"/>
    <w:rsid w:val="000A245C"/>
    <w:rsid w:val="000A7A8F"/>
    <w:rsid w:val="000B2D89"/>
    <w:rsid w:val="000B5A74"/>
    <w:rsid w:val="000C0F39"/>
    <w:rsid w:val="000C66C5"/>
    <w:rsid w:val="000D0128"/>
    <w:rsid w:val="000D0F24"/>
    <w:rsid w:val="000E3009"/>
    <w:rsid w:val="001014F4"/>
    <w:rsid w:val="0010153A"/>
    <w:rsid w:val="00102C44"/>
    <w:rsid w:val="00103624"/>
    <w:rsid w:val="00104A18"/>
    <w:rsid w:val="00105198"/>
    <w:rsid w:val="00117B01"/>
    <w:rsid w:val="001224D5"/>
    <w:rsid w:val="00124208"/>
    <w:rsid w:val="00133B84"/>
    <w:rsid w:val="00140DEC"/>
    <w:rsid w:val="00140F4F"/>
    <w:rsid w:val="00143345"/>
    <w:rsid w:val="0014670C"/>
    <w:rsid w:val="001474C3"/>
    <w:rsid w:val="00151722"/>
    <w:rsid w:val="00154A13"/>
    <w:rsid w:val="00156507"/>
    <w:rsid w:val="00174D61"/>
    <w:rsid w:val="0018013E"/>
    <w:rsid w:val="00180D83"/>
    <w:rsid w:val="00185008"/>
    <w:rsid w:val="0019543F"/>
    <w:rsid w:val="00197D70"/>
    <w:rsid w:val="001A0616"/>
    <w:rsid w:val="001A2D9F"/>
    <w:rsid w:val="001A4926"/>
    <w:rsid w:val="001B058D"/>
    <w:rsid w:val="001B5EBE"/>
    <w:rsid w:val="001C7D1E"/>
    <w:rsid w:val="001D2924"/>
    <w:rsid w:val="001D3A15"/>
    <w:rsid w:val="001D5D98"/>
    <w:rsid w:val="001D6110"/>
    <w:rsid w:val="001E0CF1"/>
    <w:rsid w:val="001E5C3D"/>
    <w:rsid w:val="001E62D1"/>
    <w:rsid w:val="001F48C3"/>
    <w:rsid w:val="001F7D8C"/>
    <w:rsid w:val="00205499"/>
    <w:rsid w:val="00210E06"/>
    <w:rsid w:val="00215C8E"/>
    <w:rsid w:val="0022546A"/>
    <w:rsid w:val="00227BE0"/>
    <w:rsid w:val="00227DF4"/>
    <w:rsid w:val="002322CD"/>
    <w:rsid w:val="00236B3A"/>
    <w:rsid w:val="00241650"/>
    <w:rsid w:val="002441FD"/>
    <w:rsid w:val="002468F6"/>
    <w:rsid w:val="002469CE"/>
    <w:rsid w:val="002573A4"/>
    <w:rsid w:val="00257DBC"/>
    <w:rsid w:val="00257E07"/>
    <w:rsid w:val="002611AF"/>
    <w:rsid w:val="0026574F"/>
    <w:rsid w:val="00274CA6"/>
    <w:rsid w:val="00277489"/>
    <w:rsid w:val="00282C86"/>
    <w:rsid w:val="002957DF"/>
    <w:rsid w:val="002A1AA8"/>
    <w:rsid w:val="002A58EE"/>
    <w:rsid w:val="002A70A1"/>
    <w:rsid w:val="002B6545"/>
    <w:rsid w:val="002C0176"/>
    <w:rsid w:val="002C0C64"/>
    <w:rsid w:val="002C21DF"/>
    <w:rsid w:val="002C7BCE"/>
    <w:rsid w:val="002D023E"/>
    <w:rsid w:val="002D637D"/>
    <w:rsid w:val="002E0A36"/>
    <w:rsid w:val="002E6A7F"/>
    <w:rsid w:val="002F1448"/>
    <w:rsid w:val="002F3D97"/>
    <w:rsid w:val="002F62F5"/>
    <w:rsid w:val="002F67F5"/>
    <w:rsid w:val="003003A1"/>
    <w:rsid w:val="00307CB6"/>
    <w:rsid w:val="00313834"/>
    <w:rsid w:val="00320AEE"/>
    <w:rsid w:val="00325A2D"/>
    <w:rsid w:val="00330C38"/>
    <w:rsid w:val="003409A0"/>
    <w:rsid w:val="003413DB"/>
    <w:rsid w:val="00342DBA"/>
    <w:rsid w:val="00347D6F"/>
    <w:rsid w:val="003515D3"/>
    <w:rsid w:val="00353AFE"/>
    <w:rsid w:val="003574DF"/>
    <w:rsid w:val="0036060C"/>
    <w:rsid w:val="003616C9"/>
    <w:rsid w:val="0036415A"/>
    <w:rsid w:val="003649C5"/>
    <w:rsid w:val="00365288"/>
    <w:rsid w:val="0037590E"/>
    <w:rsid w:val="00376BBB"/>
    <w:rsid w:val="0038209B"/>
    <w:rsid w:val="00387A2C"/>
    <w:rsid w:val="00397AD5"/>
    <w:rsid w:val="003A1E5C"/>
    <w:rsid w:val="003A3C48"/>
    <w:rsid w:val="003A6CE4"/>
    <w:rsid w:val="003A7B4B"/>
    <w:rsid w:val="003B0FB1"/>
    <w:rsid w:val="003B15D1"/>
    <w:rsid w:val="003C5496"/>
    <w:rsid w:val="003D1F7A"/>
    <w:rsid w:val="003D2D2A"/>
    <w:rsid w:val="003D6F67"/>
    <w:rsid w:val="003D710F"/>
    <w:rsid w:val="003D7A79"/>
    <w:rsid w:val="003E5A07"/>
    <w:rsid w:val="003E5B8C"/>
    <w:rsid w:val="003E7F24"/>
    <w:rsid w:val="003E7FA1"/>
    <w:rsid w:val="003F2CAB"/>
    <w:rsid w:val="003F546C"/>
    <w:rsid w:val="003F73A4"/>
    <w:rsid w:val="00404ED4"/>
    <w:rsid w:val="00416F40"/>
    <w:rsid w:val="004220C8"/>
    <w:rsid w:val="00424BA2"/>
    <w:rsid w:val="004419E9"/>
    <w:rsid w:val="00450FED"/>
    <w:rsid w:val="004517E9"/>
    <w:rsid w:val="00452A3C"/>
    <w:rsid w:val="00460B67"/>
    <w:rsid w:val="00460B8D"/>
    <w:rsid w:val="004616E0"/>
    <w:rsid w:val="00466C65"/>
    <w:rsid w:val="00466F7D"/>
    <w:rsid w:val="00481CF7"/>
    <w:rsid w:val="00481E43"/>
    <w:rsid w:val="00496CB0"/>
    <w:rsid w:val="004A1717"/>
    <w:rsid w:val="004A4CD1"/>
    <w:rsid w:val="004A5DA3"/>
    <w:rsid w:val="004A7ECD"/>
    <w:rsid w:val="004D0497"/>
    <w:rsid w:val="004D4814"/>
    <w:rsid w:val="004E256E"/>
    <w:rsid w:val="004E2F28"/>
    <w:rsid w:val="004E315F"/>
    <w:rsid w:val="004E3DE4"/>
    <w:rsid w:val="004F795D"/>
    <w:rsid w:val="004F7F64"/>
    <w:rsid w:val="00501588"/>
    <w:rsid w:val="005050C2"/>
    <w:rsid w:val="00512E26"/>
    <w:rsid w:val="0051391F"/>
    <w:rsid w:val="0054269F"/>
    <w:rsid w:val="0054792F"/>
    <w:rsid w:val="00550660"/>
    <w:rsid w:val="005525A4"/>
    <w:rsid w:val="00552D00"/>
    <w:rsid w:val="00554229"/>
    <w:rsid w:val="00556C92"/>
    <w:rsid w:val="00556E21"/>
    <w:rsid w:val="0056206A"/>
    <w:rsid w:val="00570AA6"/>
    <w:rsid w:val="00574A90"/>
    <w:rsid w:val="005771AD"/>
    <w:rsid w:val="005810D6"/>
    <w:rsid w:val="00581100"/>
    <w:rsid w:val="0058243C"/>
    <w:rsid w:val="00583587"/>
    <w:rsid w:val="005856F0"/>
    <w:rsid w:val="00590A42"/>
    <w:rsid w:val="005A0436"/>
    <w:rsid w:val="005A7AA3"/>
    <w:rsid w:val="005B25C9"/>
    <w:rsid w:val="005D062A"/>
    <w:rsid w:val="005D097B"/>
    <w:rsid w:val="005D478D"/>
    <w:rsid w:val="005D4977"/>
    <w:rsid w:val="005F1551"/>
    <w:rsid w:val="005F5995"/>
    <w:rsid w:val="0060084C"/>
    <w:rsid w:val="00600896"/>
    <w:rsid w:val="006053F2"/>
    <w:rsid w:val="00626272"/>
    <w:rsid w:val="00630391"/>
    <w:rsid w:val="006358E1"/>
    <w:rsid w:val="006375DA"/>
    <w:rsid w:val="00640015"/>
    <w:rsid w:val="00643207"/>
    <w:rsid w:val="00661A46"/>
    <w:rsid w:val="00662342"/>
    <w:rsid w:val="00666826"/>
    <w:rsid w:val="00670D98"/>
    <w:rsid w:val="00673F94"/>
    <w:rsid w:val="006837EF"/>
    <w:rsid w:val="0068779C"/>
    <w:rsid w:val="00693A84"/>
    <w:rsid w:val="00694F43"/>
    <w:rsid w:val="006959C6"/>
    <w:rsid w:val="006A2071"/>
    <w:rsid w:val="006A2A05"/>
    <w:rsid w:val="006A3D74"/>
    <w:rsid w:val="006A40E7"/>
    <w:rsid w:val="006B0E7E"/>
    <w:rsid w:val="006B52C8"/>
    <w:rsid w:val="006B69A4"/>
    <w:rsid w:val="006C2E1E"/>
    <w:rsid w:val="006C2E8B"/>
    <w:rsid w:val="006C7BE1"/>
    <w:rsid w:val="006D302C"/>
    <w:rsid w:val="006D3F4D"/>
    <w:rsid w:val="006E2785"/>
    <w:rsid w:val="006F1564"/>
    <w:rsid w:val="006F186D"/>
    <w:rsid w:val="006F37DE"/>
    <w:rsid w:val="006F3BEA"/>
    <w:rsid w:val="00704B47"/>
    <w:rsid w:val="0071079C"/>
    <w:rsid w:val="00710D0A"/>
    <w:rsid w:val="00711B74"/>
    <w:rsid w:val="00714709"/>
    <w:rsid w:val="00721422"/>
    <w:rsid w:val="007225AD"/>
    <w:rsid w:val="007238B3"/>
    <w:rsid w:val="00723F11"/>
    <w:rsid w:val="00731566"/>
    <w:rsid w:val="007315D6"/>
    <w:rsid w:val="007341B1"/>
    <w:rsid w:val="007409FE"/>
    <w:rsid w:val="007461CA"/>
    <w:rsid w:val="0075090F"/>
    <w:rsid w:val="00755A98"/>
    <w:rsid w:val="00762CC0"/>
    <w:rsid w:val="00771C44"/>
    <w:rsid w:val="00782C24"/>
    <w:rsid w:val="007A0299"/>
    <w:rsid w:val="007A10E3"/>
    <w:rsid w:val="007A5E90"/>
    <w:rsid w:val="007A6BD6"/>
    <w:rsid w:val="007B70F6"/>
    <w:rsid w:val="007C129C"/>
    <w:rsid w:val="007D3590"/>
    <w:rsid w:val="007D5DE6"/>
    <w:rsid w:val="007D7439"/>
    <w:rsid w:val="007E1B43"/>
    <w:rsid w:val="007E2A8A"/>
    <w:rsid w:val="007E52E1"/>
    <w:rsid w:val="007F03A5"/>
    <w:rsid w:val="007F0A8B"/>
    <w:rsid w:val="007F2AE0"/>
    <w:rsid w:val="007F3770"/>
    <w:rsid w:val="008008B6"/>
    <w:rsid w:val="00807BC9"/>
    <w:rsid w:val="00807E74"/>
    <w:rsid w:val="00815F9E"/>
    <w:rsid w:val="00816250"/>
    <w:rsid w:val="00816727"/>
    <w:rsid w:val="00822CBE"/>
    <w:rsid w:val="00826E64"/>
    <w:rsid w:val="00832E19"/>
    <w:rsid w:val="00832F78"/>
    <w:rsid w:val="00834B17"/>
    <w:rsid w:val="008524A3"/>
    <w:rsid w:val="008541EC"/>
    <w:rsid w:val="00855AC4"/>
    <w:rsid w:val="008627B2"/>
    <w:rsid w:val="008649AC"/>
    <w:rsid w:val="00867388"/>
    <w:rsid w:val="0087130D"/>
    <w:rsid w:val="00872D94"/>
    <w:rsid w:val="00873E38"/>
    <w:rsid w:val="00875DA6"/>
    <w:rsid w:val="00876637"/>
    <w:rsid w:val="00883212"/>
    <w:rsid w:val="008834CE"/>
    <w:rsid w:val="00884A8B"/>
    <w:rsid w:val="008A1AAF"/>
    <w:rsid w:val="008A7849"/>
    <w:rsid w:val="008A7CA4"/>
    <w:rsid w:val="008B17FE"/>
    <w:rsid w:val="008B61FF"/>
    <w:rsid w:val="008B6927"/>
    <w:rsid w:val="008C23C6"/>
    <w:rsid w:val="008C3D72"/>
    <w:rsid w:val="008C68C9"/>
    <w:rsid w:val="008D21B2"/>
    <w:rsid w:val="008D6D67"/>
    <w:rsid w:val="008E3D51"/>
    <w:rsid w:val="008E58DD"/>
    <w:rsid w:val="008F1497"/>
    <w:rsid w:val="008F2C27"/>
    <w:rsid w:val="008F5D76"/>
    <w:rsid w:val="009000E7"/>
    <w:rsid w:val="00902E77"/>
    <w:rsid w:val="00907237"/>
    <w:rsid w:val="00907FBF"/>
    <w:rsid w:val="009136BD"/>
    <w:rsid w:val="00927110"/>
    <w:rsid w:val="00931974"/>
    <w:rsid w:val="00931B33"/>
    <w:rsid w:val="0093304A"/>
    <w:rsid w:val="00945664"/>
    <w:rsid w:val="00945AE3"/>
    <w:rsid w:val="009556A1"/>
    <w:rsid w:val="009602E5"/>
    <w:rsid w:val="00962431"/>
    <w:rsid w:val="0096407A"/>
    <w:rsid w:val="00972FBA"/>
    <w:rsid w:val="009738C7"/>
    <w:rsid w:val="00981EA8"/>
    <w:rsid w:val="009878BC"/>
    <w:rsid w:val="00993BB4"/>
    <w:rsid w:val="009A0DD7"/>
    <w:rsid w:val="009A28B6"/>
    <w:rsid w:val="009B0BD2"/>
    <w:rsid w:val="009C0D8A"/>
    <w:rsid w:val="009C4390"/>
    <w:rsid w:val="009C54F1"/>
    <w:rsid w:val="009C71F6"/>
    <w:rsid w:val="009D0340"/>
    <w:rsid w:val="009D063C"/>
    <w:rsid w:val="009D64CD"/>
    <w:rsid w:val="009E17C7"/>
    <w:rsid w:val="009E326F"/>
    <w:rsid w:val="009E3876"/>
    <w:rsid w:val="009F2341"/>
    <w:rsid w:val="009F7394"/>
    <w:rsid w:val="00A02738"/>
    <w:rsid w:val="00A035A0"/>
    <w:rsid w:val="00A13AF2"/>
    <w:rsid w:val="00A16A94"/>
    <w:rsid w:val="00A21604"/>
    <w:rsid w:val="00A449C3"/>
    <w:rsid w:val="00A45D3F"/>
    <w:rsid w:val="00A46CA9"/>
    <w:rsid w:val="00A6377E"/>
    <w:rsid w:val="00A64319"/>
    <w:rsid w:val="00A64672"/>
    <w:rsid w:val="00A6607C"/>
    <w:rsid w:val="00A72D8C"/>
    <w:rsid w:val="00A74D9A"/>
    <w:rsid w:val="00A76BDC"/>
    <w:rsid w:val="00A778A9"/>
    <w:rsid w:val="00A90A22"/>
    <w:rsid w:val="00A92D86"/>
    <w:rsid w:val="00AA0677"/>
    <w:rsid w:val="00AA16C0"/>
    <w:rsid w:val="00AA2DF1"/>
    <w:rsid w:val="00AA3716"/>
    <w:rsid w:val="00AA3A1A"/>
    <w:rsid w:val="00AA7FA0"/>
    <w:rsid w:val="00AB33E0"/>
    <w:rsid w:val="00AB5E1A"/>
    <w:rsid w:val="00AC2EA8"/>
    <w:rsid w:val="00AC36D6"/>
    <w:rsid w:val="00AD093C"/>
    <w:rsid w:val="00AD1F59"/>
    <w:rsid w:val="00AD231C"/>
    <w:rsid w:val="00AD649B"/>
    <w:rsid w:val="00AD7867"/>
    <w:rsid w:val="00AE5A9E"/>
    <w:rsid w:val="00AE6628"/>
    <w:rsid w:val="00B208AE"/>
    <w:rsid w:val="00B2306F"/>
    <w:rsid w:val="00B26510"/>
    <w:rsid w:val="00B2705B"/>
    <w:rsid w:val="00B350C0"/>
    <w:rsid w:val="00B52AD1"/>
    <w:rsid w:val="00B55EDF"/>
    <w:rsid w:val="00B56C2D"/>
    <w:rsid w:val="00B57425"/>
    <w:rsid w:val="00B62D16"/>
    <w:rsid w:val="00B73A01"/>
    <w:rsid w:val="00B73B3D"/>
    <w:rsid w:val="00B8392F"/>
    <w:rsid w:val="00B85049"/>
    <w:rsid w:val="00B9084A"/>
    <w:rsid w:val="00B96E70"/>
    <w:rsid w:val="00BA0D37"/>
    <w:rsid w:val="00BB39BE"/>
    <w:rsid w:val="00BC13B9"/>
    <w:rsid w:val="00BC5F01"/>
    <w:rsid w:val="00BD2A46"/>
    <w:rsid w:val="00BD6C59"/>
    <w:rsid w:val="00BD6F3A"/>
    <w:rsid w:val="00BE1E6D"/>
    <w:rsid w:val="00BE6538"/>
    <w:rsid w:val="00BE68ED"/>
    <w:rsid w:val="00BF14E0"/>
    <w:rsid w:val="00BF5C74"/>
    <w:rsid w:val="00BF786C"/>
    <w:rsid w:val="00BF7B5A"/>
    <w:rsid w:val="00C045B4"/>
    <w:rsid w:val="00C07F76"/>
    <w:rsid w:val="00C10526"/>
    <w:rsid w:val="00C14F29"/>
    <w:rsid w:val="00C16EC2"/>
    <w:rsid w:val="00C20E6B"/>
    <w:rsid w:val="00C23FE2"/>
    <w:rsid w:val="00C31013"/>
    <w:rsid w:val="00C32FF3"/>
    <w:rsid w:val="00C33D78"/>
    <w:rsid w:val="00C35868"/>
    <w:rsid w:val="00C42028"/>
    <w:rsid w:val="00C505CB"/>
    <w:rsid w:val="00C51012"/>
    <w:rsid w:val="00C61753"/>
    <w:rsid w:val="00C711F2"/>
    <w:rsid w:val="00C72DD0"/>
    <w:rsid w:val="00C75F9C"/>
    <w:rsid w:val="00C81002"/>
    <w:rsid w:val="00C84F6F"/>
    <w:rsid w:val="00C84FE1"/>
    <w:rsid w:val="00C85F6F"/>
    <w:rsid w:val="00C930D2"/>
    <w:rsid w:val="00CA000A"/>
    <w:rsid w:val="00CA5C3A"/>
    <w:rsid w:val="00CB42A9"/>
    <w:rsid w:val="00CB4AF2"/>
    <w:rsid w:val="00CC1857"/>
    <w:rsid w:val="00CC6F9D"/>
    <w:rsid w:val="00CD0707"/>
    <w:rsid w:val="00CD7766"/>
    <w:rsid w:val="00CF5AFC"/>
    <w:rsid w:val="00D05FAC"/>
    <w:rsid w:val="00D17A46"/>
    <w:rsid w:val="00D2404B"/>
    <w:rsid w:val="00D260D2"/>
    <w:rsid w:val="00D315E0"/>
    <w:rsid w:val="00D356C8"/>
    <w:rsid w:val="00D47645"/>
    <w:rsid w:val="00D5208F"/>
    <w:rsid w:val="00D54A6F"/>
    <w:rsid w:val="00D55198"/>
    <w:rsid w:val="00D60233"/>
    <w:rsid w:val="00D61510"/>
    <w:rsid w:val="00D652AA"/>
    <w:rsid w:val="00D72846"/>
    <w:rsid w:val="00D73F27"/>
    <w:rsid w:val="00D76C39"/>
    <w:rsid w:val="00D83A71"/>
    <w:rsid w:val="00D951FF"/>
    <w:rsid w:val="00D95D0C"/>
    <w:rsid w:val="00D96A5F"/>
    <w:rsid w:val="00DA0BC3"/>
    <w:rsid w:val="00DA3EAB"/>
    <w:rsid w:val="00DB14D6"/>
    <w:rsid w:val="00DC0022"/>
    <w:rsid w:val="00DC1018"/>
    <w:rsid w:val="00DC1D64"/>
    <w:rsid w:val="00DC41FD"/>
    <w:rsid w:val="00DC42EE"/>
    <w:rsid w:val="00DC4E95"/>
    <w:rsid w:val="00DC7FC4"/>
    <w:rsid w:val="00DD0E03"/>
    <w:rsid w:val="00DD153B"/>
    <w:rsid w:val="00DD6AA1"/>
    <w:rsid w:val="00DE0FD4"/>
    <w:rsid w:val="00DE52D8"/>
    <w:rsid w:val="00DE59EC"/>
    <w:rsid w:val="00DF0D81"/>
    <w:rsid w:val="00DF22BB"/>
    <w:rsid w:val="00DF432D"/>
    <w:rsid w:val="00DF4D66"/>
    <w:rsid w:val="00E0608E"/>
    <w:rsid w:val="00E06C5F"/>
    <w:rsid w:val="00E12DFF"/>
    <w:rsid w:val="00E14345"/>
    <w:rsid w:val="00E148DF"/>
    <w:rsid w:val="00E20862"/>
    <w:rsid w:val="00E25912"/>
    <w:rsid w:val="00E2674F"/>
    <w:rsid w:val="00E320ED"/>
    <w:rsid w:val="00E3788D"/>
    <w:rsid w:val="00E407DD"/>
    <w:rsid w:val="00E4254F"/>
    <w:rsid w:val="00E540F0"/>
    <w:rsid w:val="00E55B7D"/>
    <w:rsid w:val="00E61F04"/>
    <w:rsid w:val="00E64FEF"/>
    <w:rsid w:val="00E70118"/>
    <w:rsid w:val="00E75D36"/>
    <w:rsid w:val="00E8087E"/>
    <w:rsid w:val="00E948CE"/>
    <w:rsid w:val="00E956BD"/>
    <w:rsid w:val="00E95992"/>
    <w:rsid w:val="00EA2D9C"/>
    <w:rsid w:val="00EB0BD1"/>
    <w:rsid w:val="00EB11FA"/>
    <w:rsid w:val="00EB2F9A"/>
    <w:rsid w:val="00EB529E"/>
    <w:rsid w:val="00EB62BD"/>
    <w:rsid w:val="00EC65D7"/>
    <w:rsid w:val="00EC6C0A"/>
    <w:rsid w:val="00ED0C08"/>
    <w:rsid w:val="00ED4D9D"/>
    <w:rsid w:val="00ED7DE3"/>
    <w:rsid w:val="00EE189E"/>
    <w:rsid w:val="00EF0B84"/>
    <w:rsid w:val="00EF2697"/>
    <w:rsid w:val="00EF4D9C"/>
    <w:rsid w:val="00F00218"/>
    <w:rsid w:val="00F0121D"/>
    <w:rsid w:val="00F038BA"/>
    <w:rsid w:val="00F05BA0"/>
    <w:rsid w:val="00F1636D"/>
    <w:rsid w:val="00F177F5"/>
    <w:rsid w:val="00F17F66"/>
    <w:rsid w:val="00F21C1B"/>
    <w:rsid w:val="00F24FFC"/>
    <w:rsid w:val="00F27F42"/>
    <w:rsid w:val="00F37E2D"/>
    <w:rsid w:val="00F4718C"/>
    <w:rsid w:val="00F511C8"/>
    <w:rsid w:val="00F54C9F"/>
    <w:rsid w:val="00F5633C"/>
    <w:rsid w:val="00F6406A"/>
    <w:rsid w:val="00F6438D"/>
    <w:rsid w:val="00F64E61"/>
    <w:rsid w:val="00F80406"/>
    <w:rsid w:val="00F85A47"/>
    <w:rsid w:val="00F86042"/>
    <w:rsid w:val="00F87330"/>
    <w:rsid w:val="00F877AA"/>
    <w:rsid w:val="00F90D4D"/>
    <w:rsid w:val="00F93F2B"/>
    <w:rsid w:val="00FA6B96"/>
    <w:rsid w:val="00FA7D6D"/>
    <w:rsid w:val="00FC1491"/>
    <w:rsid w:val="00FC451B"/>
    <w:rsid w:val="00FC6597"/>
    <w:rsid w:val="00FD2E45"/>
    <w:rsid w:val="00FE4908"/>
    <w:rsid w:val="00FE5A1A"/>
    <w:rsid w:val="00FE7493"/>
    <w:rsid w:val="00FF1F67"/>
    <w:rsid w:val="00FF28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hd w:val="clear" w:color="auto" w:fill="FFFFFF"/>
        <w:spacing w:before="120"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D83"/>
  </w:style>
  <w:style w:type="paragraph" w:styleId="Ttulo1">
    <w:name w:val="heading 1"/>
    <w:basedOn w:val="Normal"/>
    <w:next w:val="Normal"/>
    <w:uiPriority w:val="9"/>
    <w:qFormat/>
    <w:rsid w:val="00174D61"/>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174D61"/>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174D61"/>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174D61"/>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174D61"/>
    <w:pPr>
      <w:keepNext/>
      <w:keepLines/>
      <w:spacing w:before="240" w:after="80"/>
      <w:outlineLvl w:val="4"/>
    </w:pPr>
    <w:rPr>
      <w:color w:val="666666"/>
    </w:rPr>
  </w:style>
  <w:style w:type="paragraph" w:styleId="Ttulo6">
    <w:name w:val="heading 6"/>
    <w:basedOn w:val="Normal"/>
    <w:next w:val="Normal"/>
    <w:uiPriority w:val="9"/>
    <w:semiHidden/>
    <w:unhideWhenUsed/>
    <w:qFormat/>
    <w:rsid w:val="00174D61"/>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174D61"/>
    <w:tblPr>
      <w:tblCellMar>
        <w:top w:w="0" w:type="dxa"/>
        <w:left w:w="0" w:type="dxa"/>
        <w:bottom w:w="0" w:type="dxa"/>
        <w:right w:w="0" w:type="dxa"/>
      </w:tblCellMar>
    </w:tblPr>
  </w:style>
  <w:style w:type="paragraph" w:styleId="Ttulo">
    <w:name w:val="Title"/>
    <w:basedOn w:val="Normal"/>
    <w:next w:val="Normal"/>
    <w:uiPriority w:val="10"/>
    <w:qFormat/>
    <w:rsid w:val="00174D61"/>
    <w:pPr>
      <w:keepNext/>
      <w:keepLines/>
      <w:spacing w:before="0" w:after="60"/>
    </w:pPr>
    <w:rPr>
      <w:sz w:val="52"/>
      <w:szCs w:val="52"/>
    </w:rPr>
  </w:style>
  <w:style w:type="paragraph" w:styleId="Subttulo">
    <w:name w:val="Subtitle"/>
    <w:basedOn w:val="Normal"/>
    <w:next w:val="Normal"/>
    <w:uiPriority w:val="11"/>
    <w:qFormat/>
    <w:rsid w:val="00174D61"/>
    <w:pPr>
      <w:keepNext/>
      <w:keepLines/>
      <w:spacing w:before="0" w:after="320"/>
    </w:pPr>
    <w:rPr>
      <w:color w:val="666666"/>
      <w:sz w:val="30"/>
      <w:szCs w:val="30"/>
    </w:rPr>
  </w:style>
  <w:style w:type="table" w:customStyle="1" w:styleId="a">
    <w:basedOn w:val="TableNormal"/>
    <w:rsid w:val="00174D61"/>
    <w:tblPr>
      <w:tblStyleRowBandSize w:val="1"/>
      <w:tblStyleColBandSize w:val="1"/>
      <w:tblCellMar>
        <w:top w:w="100" w:type="dxa"/>
        <w:left w:w="100" w:type="dxa"/>
        <w:bottom w:w="100" w:type="dxa"/>
        <w:right w:w="100" w:type="dxa"/>
      </w:tblCellMar>
    </w:tblPr>
  </w:style>
  <w:style w:type="table" w:customStyle="1" w:styleId="a0">
    <w:basedOn w:val="TableNormal"/>
    <w:rsid w:val="00174D61"/>
    <w:tblPr>
      <w:tblStyleRowBandSize w:val="1"/>
      <w:tblStyleColBandSize w:val="1"/>
      <w:tblCellMar>
        <w:top w:w="100" w:type="dxa"/>
        <w:left w:w="100" w:type="dxa"/>
        <w:bottom w:w="100" w:type="dxa"/>
        <w:right w:w="100" w:type="dxa"/>
      </w:tblCellMar>
    </w:tblPr>
  </w:style>
  <w:style w:type="table" w:customStyle="1" w:styleId="a1">
    <w:basedOn w:val="TableNormal"/>
    <w:rsid w:val="00174D61"/>
    <w:tblPr>
      <w:tblStyleRowBandSize w:val="1"/>
      <w:tblStyleColBandSize w:val="1"/>
      <w:tblCellMar>
        <w:top w:w="100" w:type="dxa"/>
        <w:left w:w="100" w:type="dxa"/>
        <w:bottom w:w="100" w:type="dxa"/>
        <w:right w:w="100" w:type="dxa"/>
      </w:tblCellMar>
    </w:tblPr>
  </w:style>
  <w:style w:type="table" w:customStyle="1" w:styleId="a2">
    <w:basedOn w:val="TableNormal"/>
    <w:rsid w:val="00174D61"/>
    <w:tblPr>
      <w:tblStyleRowBandSize w:val="1"/>
      <w:tblStyleColBandSize w:val="1"/>
      <w:tblCellMar>
        <w:top w:w="100" w:type="dxa"/>
        <w:left w:w="100" w:type="dxa"/>
        <w:bottom w:w="100" w:type="dxa"/>
        <w:right w:w="100" w:type="dxa"/>
      </w:tblCellMar>
    </w:tblPr>
  </w:style>
  <w:style w:type="table" w:customStyle="1" w:styleId="a3">
    <w:basedOn w:val="TableNormal"/>
    <w:rsid w:val="00174D61"/>
    <w:tblPr>
      <w:tblStyleRowBandSize w:val="1"/>
      <w:tblStyleColBandSize w:val="1"/>
      <w:tblCellMar>
        <w:top w:w="100" w:type="dxa"/>
        <w:left w:w="100" w:type="dxa"/>
        <w:bottom w:w="100" w:type="dxa"/>
        <w:right w:w="100" w:type="dxa"/>
      </w:tblCellMar>
    </w:tblPr>
  </w:style>
  <w:style w:type="table" w:customStyle="1" w:styleId="a4">
    <w:basedOn w:val="TableNormal"/>
    <w:rsid w:val="00174D61"/>
    <w:tblPr>
      <w:tblStyleRowBandSize w:val="1"/>
      <w:tblStyleColBandSize w:val="1"/>
      <w:tblCellMar>
        <w:top w:w="100" w:type="dxa"/>
        <w:left w:w="100" w:type="dxa"/>
        <w:bottom w:w="100" w:type="dxa"/>
        <w:right w:w="100" w:type="dxa"/>
      </w:tblCellMar>
    </w:tblPr>
  </w:style>
  <w:style w:type="table" w:customStyle="1" w:styleId="a5">
    <w:basedOn w:val="TableNormal"/>
    <w:rsid w:val="00174D61"/>
    <w:tblPr>
      <w:tblStyleRowBandSize w:val="1"/>
      <w:tblStyleColBandSize w:val="1"/>
      <w:tblCellMar>
        <w:top w:w="100" w:type="dxa"/>
        <w:left w:w="100" w:type="dxa"/>
        <w:bottom w:w="100" w:type="dxa"/>
        <w:right w:w="100" w:type="dxa"/>
      </w:tblCellMar>
    </w:tblPr>
  </w:style>
  <w:style w:type="table" w:customStyle="1" w:styleId="a6">
    <w:basedOn w:val="TableNormal"/>
    <w:rsid w:val="00174D61"/>
    <w:tblPr>
      <w:tblStyleRowBandSize w:val="1"/>
      <w:tblStyleColBandSize w:val="1"/>
      <w:tblCellMar>
        <w:top w:w="100" w:type="dxa"/>
        <w:left w:w="100" w:type="dxa"/>
        <w:bottom w:w="100" w:type="dxa"/>
        <w:right w:w="100" w:type="dxa"/>
      </w:tblCellMar>
    </w:tblPr>
  </w:style>
  <w:style w:type="table" w:customStyle="1" w:styleId="a7">
    <w:basedOn w:val="TableNormal"/>
    <w:rsid w:val="00174D61"/>
    <w:tblPr>
      <w:tblStyleRowBandSize w:val="1"/>
      <w:tblStyleColBandSize w:val="1"/>
      <w:tblCellMar>
        <w:top w:w="100" w:type="dxa"/>
        <w:left w:w="100" w:type="dxa"/>
        <w:bottom w:w="100" w:type="dxa"/>
        <w:right w:w="100" w:type="dxa"/>
      </w:tblCellMar>
    </w:tblPr>
  </w:style>
  <w:style w:type="table" w:customStyle="1" w:styleId="a8">
    <w:basedOn w:val="TableNormal"/>
    <w:rsid w:val="00174D61"/>
    <w:tblPr>
      <w:tblStyleRowBandSize w:val="1"/>
      <w:tblStyleColBandSize w:val="1"/>
      <w:tblCellMar>
        <w:top w:w="100" w:type="dxa"/>
        <w:left w:w="100" w:type="dxa"/>
        <w:bottom w:w="100" w:type="dxa"/>
        <w:right w:w="100" w:type="dxa"/>
      </w:tblCellMar>
    </w:tblPr>
  </w:style>
  <w:style w:type="table" w:customStyle="1" w:styleId="a9">
    <w:basedOn w:val="TableNormal"/>
    <w:rsid w:val="00174D61"/>
    <w:tblPr>
      <w:tblStyleRowBandSize w:val="1"/>
      <w:tblStyleColBandSize w:val="1"/>
      <w:tblCellMar>
        <w:top w:w="100" w:type="dxa"/>
        <w:left w:w="100" w:type="dxa"/>
        <w:bottom w:w="100" w:type="dxa"/>
        <w:right w:w="100" w:type="dxa"/>
      </w:tblCellMar>
    </w:tblPr>
  </w:style>
  <w:style w:type="table" w:customStyle="1" w:styleId="aa">
    <w:basedOn w:val="TableNormal"/>
    <w:rsid w:val="00174D61"/>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6F1564"/>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6F1564"/>
    <w:rPr>
      <w:shd w:val="clear" w:color="auto" w:fill="FFFFFF"/>
    </w:rPr>
  </w:style>
  <w:style w:type="paragraph" w:styleId="Rodap">
    <w:name w:val="footer"/>
    <w:basedOn w:val="Normal"/>
    <w:link w:val="RodapChar"/>
    <w:uiPriority w:val="99"/>
    <w:unhideWhenUsed/>
    <w:rsid w:val="006F1564"/>
    <w:pPr>
      <w:tabs>
        <w:tab w:val="center" w:pos="4252"/>
        <w:tab w:val="right" w:pos="8504"/>
      </w:tabs>
      <w:spacing w:before="0" w:after="0" w:line="240" w:lineRule="auto"/>
    </w:pPr>
  </w:style>
  <w:style w:type="character" w:customStyle="1" w:styleId="RodapChar">
    <w:name w:val="Rodapé Char"/>
    <w:basedOn w:val="Fontepargpadro"/>
    <w:link w:val="Rodap"/>
    <w:uiPriority w:val="99"/>
    <w:rsid w:val="006F1564"/>
    <w:rPr>
      <w:shd w:val="clear" w:color="auto" w:fill="FFFFFF"/>
    </w:rPr>
  </w:style>
  <w:style w:type="numbering" w:customStyle="1" w:styleId="Semlista1">
    <w:name w:val="Sem lista1"/>
    <w:next w:val="Semlista"/>
    <w:uiPriority w:val="99"/>
    <w:semiHidden/>
    <w:unhideWhenUsed/>
    <w:rsid w:val="004F795D"/>
  </w:style>
  <w:style w:type="paragraph" w:customStyle="1" w:styleId="msonormal0">
    <w:name w:val="msonormal"/>
    <w:basedOn w:val="Normal"/>
    <w:rsid w:val="004F795D"/>
    <w:pPr>
      <w:shd w:val="clear" w:color="auto" w:fill="auto"/>
      <w:spacing w:before="100" w:beforeAutospacing="1" w:after="100" w:afterAutospacing="1" w:line="240" w:lineRule="auto"/>
      <w:jc w:val="left"/>
    </w:pPr>
    <w:rPr>
      <w:rFonts w:ascii="Times New Roman" w:eastAsia="Times New Roman" w:hAnsi="Times New Roman" w:cs="Times New Roman"/>
      <w:sz w:val="24"/>
      <w:szCs w:val="24"/>
    </w:rPr>
  </w:style>
  <w:style w:type="table" w:styleId="Tabelacomgrade">
    <w:name w:val="Table Grid"/>
    <w:basedOn w:val="Tabelanormal"/>
    <w:uiPriority w:val="39"/>
    <w:rsid w:val="00F4718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224D5"/>
    <w:pPr>
      <w:ind w:left="720"/>
      <w:contextualSpacing/>
    </w:pPr>
  </w:style>
  <w:style w:type="paragraph" w:customStyle="1" w:styleId="Default">
    <w:name w:val="Default"/>
    <w:rsid w:val="007D5DE6"/>
    <w:pPr>
      <w:shd w:val="clear" w:color="auto" w:fill="auto"/>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styleId="Refdecomentrio">
    <w:name w:val="annotation reference"/>
    <w:basedOn w:val="Fontepargpadro"/>
    <w:uiPriority w:val="99"/>
    <w:semiHidden/>
    <w:unhideWhenUsed/>
    <w:rsid w:val="00875DA6"/>
    <w:rPr>
      <w:sz w:val="16"/>
      <w:szCs w:val="16"/>
    </w:rPr>
  </w:style>
  <w:style w:type="paragraph" w:styleId="Textodecomentrio">
    <w:name w:val="annotation text"/>
    <w:basedOn w:val="Normal"/>
    <w:link w:val="TextodecomentrioChar"/>
    <w:uiPriority w:val="99"/>
    <w:semiHidden/>
    <w:unhideWhenUsed/>
    <w:rsid w:val="00875DA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75DA6"/>
    <w:rPr>
      <w:sz w:val="20"/>
      <w:szCs w:val="20"/>
      <w:shd w:val="clear" w:color="auto" w:fill="FFFFFF"/>
    </w:rPr>
  </w:style>
  <w:style w:type="paragraph" w:styleId="Assuntodocomentrio">
    <w:name w:val="annotation subject"/>
    <w:basedOn w:val="Textodecomentrio"/>
    <w:next w:val="Textodecomentrio"/>
    <w:link w:val="AssuntodocomentrioChar"/>
    <w:uiPriority w:val="99"/>
    <w:semiHidden/>
    <w:unhideWhenUsed/>
    <w:rsid w:val="00875DA6"/>
    <w:rPr>
      <w:bCs/>
    </w:rPr>
  </w:style>
  <w:style w:type="character" w:customStyle="1" w:styleId="AssuntodocomentrioChar">
    <w:name w:val="Assunto do comentário Char"/>
    <w:basedOn w:val="TextodecomentrioChar"/>
    <w:link w:val="Assuntodocomentrio"/>
    <w:uiPriority w:val="99"/>
    <w:semiHidden/>
    <w:rsid w:val="00875DA6"/>
    <w:rPr>
      <w:bCs/>
      <w:sz w:val="20"/>
      <w:szCs w:val="20"/>
      <w:shd w:val="clear" w:color="auto" w:fill="FFFFFF"/>
    </w:rPr>
  </w:style>
  <w:style w:type="paragraph" w:styleId="Textodebalo">
    <w:name w:val="Balloon Text"/>
    <w:basedOn w:val="Normal"/>
    <w:link w:val="TextodebaloChar"/>
    <w:uiPriority w:val="99"/>
    <w:semiHidden/>
    <w:unhideWhenUsed/>
    <w:rsid w:val="00875DA6"/>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75DA6"/>
    <w:rPr>
      <w:rFonts w:ascii="Segoe UI" w:hAnsi="Segoe UI" w:cs="Segoe UI"/>
      <w:sz w:val="18"/>
      <w:szCs w:val="18"/>
      <w:shd w:val="clear" w:color="auto" w:fill="FFFFFF"/>
    </w:rPr>
  </w:style>
  <w:style w:type="character" w:styleId="Hyperlink">
    <w:name w:val="Hyperlink"/>
    <w:basedOn w:val="Fontepargpadro"/>
    <w:uiPriority w:val="99"/>
    <w:unhideWhenUsed/>
    <w:rsid w:val="009C54F1"/>
    <w:rPr>
      <w:color w:val="0000FF" w:themeColor="hyperlink"/>
      <w:u w:val="single"/>
    </w:rPr>
  </w:style>
  <w:style w:type="character" w:customStyle="1" w:styleId="il">
    <w:name w:val="il"/>
    <w:basedOn w:val="Fontepargpadro"/>
    <w:rsid w:val="00C85F6F"/>
  </w:style>
</w:styles>
</file>

<file path=word/webSettings.xml><?xml version="1.0" encoding="utf-8"?>
<w:webSettings xmlns:r="http://schemas.openxmlformats.org/officeDocument/2006/relationships" xmlns:w="http://schemas.openxmlformats.org/wordprocessingml/2006/main">
  <w:divs>
    <w:div w:id="31154470">
      <w:bodyDiv w:val="1"/>
      <w:marLeft w:val="0"/>
      <w:marRight w:val="0"/>
      <w:marTop w:val="0"/>
      <w:marBottom w:val="0"/>
      <w:divBdr>
        <w:top w:val="none" w:sz="0" w:space="0" w:color="auto"/>
        <w:left w:val="none" w:sz="0" w:space="0" w:color="auto"/>
        <w:bottom w:val="none" w:sz="0" w:space="0" w:color="auto"/>
        <w:right w:val="none" w:sz="0" w:space="0" w:color="auto"/>
      </w:divBdr>
    </w:div>
    <w:div w:id="76752493">
      <w:bodyDiv w:val="1"/>
      <w:marLeft w:val="0"/>
      <w:marRight w:val="0"/>
      <w:marTop w:val="0"/>
      <w:marBottom w:val="0"/>
      <w:divBdr>
        <w:top w:val="none" w:sz="0" w:space="0" w:color="auto"/>
        <w:left w:val="none" w:sz="0" w:space="0" w:color="auto"/>
        <w:bottom w:val="none" w:sz="0" w:space="0" w:color="auto"/>
        <w:right w:val="none" w:sz="0" w:space="0" w:color="auto"/>
      </w:divBdr>
    </w:div>
    <w:div w:id="133107835">
      <w:bodyDiv w:val="1"/>
      <w:marLeft w:val="0"/>
      <w:marRight w:val="0"/>
      <w:marTop w:val="0"/>
      <w:marBottom w:val="0"/>
      <w:divBdr>
        <w:top w:val="none" w:sz="0" w:space="0" w:color="auto"/>
        <w:left w:val="none" w:sz="0" w:space="0" w:color="auto"/>
        <w:bottom w:val="none" w:sz="0" w:space="0" w:color="auto"/>
        <w:right w:val="none" w:sz="0" w:space="0" w:color="auto"/>
      </w:divBdr>
    </w:div>
    <w:div w:id="138108618">
      <w:bodyDiv w:val="1"/>
      <w:marLeft w:val="0"/>
      <w:marRight w:val="0"/>
      <w:marTop w:val="0"/>
      <w:marBottom w:val="0"/>
      <w:divBdr>
        <w:top w:val="none" w:sz="0" w:space="0" w:color="auto"/>
        <w:left w:val="none" w:sz="0" w:space="0" w:color="auto"/>
        <w:bottom w:val="none" w:sz="0" w:space="0" w:color="auto"/>
        <w:right w:val="none" w:sz="0" w:space="0" w:color="auto"/>
      </w:divBdr>
    </w:div>
    <w:div w:id="140537513">
      <w:bodyDiv w:val="1"/>
      <w:marLeft w:val="0"/>
      <w:marRight w:val="0"/>
      <w:marTop w:val="0"/>
      <w:marBottom w:val="0"/>
      <w:divBdr>
        <w:top w:val="none" w:sz="0" w:space="0" w:color="auto"/>
        <w:left w:val="none" w:sz="0" w:space="0" w:color="auto"/>
        <w:bottom w:val="none" w:sz="0" w:space="0" w:color="auto"/>
        <w:right w:val="none" w:sz="0" w:space="0" w:color="auto"/>
      </w:divBdr>
    </w:div>
    <w:div w:id="160434680">
      <w:bodyDiv w:val="1"/>
      <w:marLeft w:val="0"/>
      <w:marRight w:val="0"/>
      <w:marTop w:val="0"/>
      <w:marBottom w:val="0"/>
      <w:divBdr>
        <w:top w:val="none" w:sz="0" w:space="0" w:color="auto"/>
        <w:left w:val="none" w:sz="0" w:space="0" w:color="auto"/>
        <w:bottom w:val="none" w:sz="0" w:space="0" w:color="auto"/>
        <w:right w:val="none" w:sz="0" w:space="0" w:color="auto"/>
      </w:divBdr>
    </w:div>
    <w:div w:id="512689842">
      <w:bodyDiv w:val="1"/>
      <w:marLeft w:val="0"/>
      <w:marRight w:val="0"/>
      <w:marTop w:val="0"/>
      <w:marBottom w:val="0"/>
      <w:divBdr>
        <w:top w:val="none" w:sz="0" w:space="0" w:color="auto"/>
        <w:left w:val="none" w:sz="0" w:space="0" w:color="auto"/>
        <w:bottom w:val="none" w:sz="0" w:space="0" w:color="auto"/>
        <w:right w:val="none" w:sz="0" w:space="0" w:color="auto"/>
      </w:divBdr>
    </w:div>
    <w:div w:id="597568213">
      <w:bodyDiv w:val="1"/>
      <w:marLeft w:val="0"/>
      <w:marRight w:val="0"/>
      <w:marTop w:val="0"/>
      <w:marBottom w:val="0"/>
      <w:divBdr>
        <w:top w:val="none" w:sz="0" w:space="0" w:color="auto"/>
        <w:left w:val="none" w:sz="0" w:space="0" w:color="auto"/>
        <w:bottom w:val="none" w:sz="0" w:space="0" w:color="auto"/>
        <w:right w:val="none" w:sz="0" w:space="0" w:color="auto"/>
      </w:divBdr>
    </w:div>
    <w:div w:id="742070230">
      <w:bodyDiv w:val="1"/>
      <w:marLeft w:val="0"/>
      <w:marRight w:val="0"/>
      <w:marTop w:val="0"/>
      <w:marBottom w:val="0"/>
      <w:divBdr>
        <w:top w:val="none" w:sz="0" w:space="0" w:color="auto"/>
        <w:left w:val="none" w:sz="0" w:space="0" w:color="auto"/>
        <w:bottom w:val="none" w:sz="0" w:space="0" w:color="auto"/>
        <w:right w:val="none" w:sz="0" w:space="0" w:color="auto"/>
      </w:divBdr>
    </w:div>
    <w:div w:id="803696235">
      <w:bodyDiv w:val="1"/>
      <w:marLeft w:val="0"/>
      <w:marRight w:val="0"/>
      <w:marTop w:val="0"/>
      <w:marBottom w:val="0"/>
      <w:divBdr>
        <w:top w:val="none" w:sz="0" w:space="0" w:color="auto"/>
        <w:left w:val="none" w:sz="0" w:space="0" w:color="auto"/>
        <w:bottom w:val="none" w:sz="0" w:space="0" w:color="auto"/>
        <w:right w:val="none" w:sz="0" w:space="0" w:color="auto"/>
      </w:divBdr>
    </w:div>
    <w:div w:id="888688997">
      <w:bodyDiv w:val="1"/>
      <w:marLeft w:val="0"/>
      <w:marRight w:val="0"/>
      <w:marTop w:val="0"/>
      <w:marBottom w:val="0"/>
      <w:divBdr>
        <w:top w:val="none" w:sz="0" w:space="0" w:color="auto"/>
        <w:left w:val="none" w:sz="0" w:space="0" w:color="auto"/>
        <w:bottom w:val="none" w:sz="0" w:space="0" w:color="auto"/>
        <w:right w:val="none" w:sz="0" w:space="0" w:color="auto"/>
      </w:divBdr>
    </w:div>
    <w:div w:id="977762600">
      <w:bodyDiv w:val="1"/>
      <w:marLeft w:val="0"/>
      <w:marRight w:val="0"/>
      <w:marTop w:val="0"/>
      <w:marBottom w:val="0"/>
      <w:divBdr>
        <w:top w:val="none" w:sz="0" w:space="0" w:color="auto"/>
        <w:left w:val="none" w:sz="0" w:space="0" w:color="auto"/>
        <w:bottom w:val="none" w:sz="0" w:space="0" w:color="auto"/>
        <w:right w:val="none" w:sz="0" w:space="0" w:color="auto"/>
      </w:divBdr>
    </w:div>
    <w:div w:id="1007903709">
      <w:bodyDiv w:val="1"/>
      <w:marLeft w:val="0"/>
      <w:marRight w:val="0"/>
      <w:marTop w:val="0"/>
      <w:marBottom w:val="0"/>
      <w:divBdr>
        <w:top w:val="none" w:sz="0" w:space="0" w:color="auto"/>
        <w:left w:val="none" w:sz="0" w:space="0" w:color="auto"/>
        <w:bottom w:val="none" w:sz="0" w:space="0" w:color="auto"/>
        <w:right w:val="none" w:sz="0" w:space="0" w:color="auto"/>
      </w:divBdr>
    </w:div>
    <w:div w:id="1243956499">
      <w:bodyDiv w:val="1"/>
      <w:marLeft w:val="0"/>
      <w:marRight w:val="0"/>
      <w:marTop w:val="0"/>
      <w:marBottom w:val="0"/>
      <w:divBdr>
        <w:top w:val="none" w:sz="0" w:space="0" w:color="auto"/>
        <w:left w:val="none" w:sz="0" w:space="0" w:color="auto"/>
        <w:bottom w:val="none" w:sz="0" w:space="0" w:color="auto"/>
        <w:right w:val="none" w:sz="0" w:space="0" w:color="auto"/>
      </w:divBdr>
    </w:div>
    <w:div w:id="1313683379">
      <w:bodyDiv w:val="1"/>
      <w:marLeft w:val="0"/>
      <w:marRight w:val="0"/>
      <w:marTop w:val="0"/>
      <w:marBottom w:val="0"/>
      <w:divBdr>
        <w:top w:val="none" w:sz="0" w:space="0" w:color="auto"/>
        <w:left w:val="none" w:sz="0" w:space="0" w:color="auto"/>
        <w:bottom w:val="none" w:sz="0" w:space="0" w:color="auto"/>
        <w:right w:val="none" w:sz="0" w:space="0" w:color="auto"/>
      </w:divBdr>
    </w:div>
    <w:div w:id="1356272962">
      <w:bodyDiv w:val="1"/>
      <w:marLeft w:val="0"/>
      <w:marRight w:val="0"/>
      <w:marTop w:val="0"/>
      <w:marBottom w:val="0"/>
      <w:divBdr>
        <w:top w:val="none" w:sz="0" w:space="0" w:color="auto"/>
        <w:left w:val="none" w:sz="0" w:space="0" w:color="auto"/>
        <w:bottom w:val="none" w:sz="0" w:space="0" w:color="auto"/>
        <w:right w:val="none" w:sz="0" w:space="0" w:color="auto"/>
      </w:divBdr>
    </w:div>
    <w:div w:id="1368025026">
      <w:bodyDiv w:val="1"/>
      <w:marLeft w:val="0"/>
      <w:marRight w:val="0"/>
      <w:marTop w:val="0"/>
      <w:marBottom w:val="0"/>
      <w:divBdr>
        <w:top w:val="none" w:sz="0" w:space="0" w:color="auto"/>
        <w:left w:val="none" w:sz="0" w:space="0" w:color="auto"/>
        <w:bottom w:val="none" w:sz="0" w:space="0" w:color="auto"/>
        <w:right w:val="none" w:sz="0" w:space="0" w:color="auto"/>
      </w:divBdr>
    </w:div>
    <w:div w:id="1497528018">
      <w:bodyDiv w:val="1"/>
      <w:marLeft w:val="0"/>
      <w:marRight w:val="0"/>
      <w:marTop w:val="0"/>
      <w:marBottom w:val="0"/>
      <w:divBdr>
        <w:top w:val="none" w:sz="0" w:space="0" w:color="auto"/>
        <w:left w:val="none" w:sz="0" w:space="0" w:color="auto"/>
        <w:bottom w:val="none" w:sz="0" w:space="0" w:color="auto"/>
        <w:right w:val="none" w:sz="0" w:space="0" w:color="auto"/>
      </w:divBdr>
      <w:divsChild>
        <w:div w:id="203446629">
          <w:marLeft w:val="0"/>
          <w:marRight w:val="0"/>
          <w:marTop w:val="0"/>
          <w:marBottom w:val="0"/>
          <w:divBdr>
            <w:top w:val="none" w:sz="0" w:space="0" w:color="auto"/>
            <w:left w:val="none" w:sz="0" w:space="0" w:color="auto"/>
            <w:bottom w:val="none" w:sz="0" w:space="0" w:color="auto"/>
            <w:right w:val="none" w:sz="0" w:space="0" w:color="auto"/>
          </w:divBdr>
        </w:div>
        <w:div w:id="413672661">
          <w:marLeft w:val="0"/>
          <w:marRight w:val="0"/>
          <w:marTop w:val="0"/>
          <w:marBottom w:val="0"/>
          <w:divBdr>
            <w:top w:val="none" w:sz="0" w:space="0" w:color="auto"/>
            <w:left w:val="none" w:sz="0" w:space="0" w:color="auto"/>
            <w:bottom w:val="none" w:sz="0" w:space="0" w:color="auto"/>
            <w:right w:val="none" w:sz="0" w:space="0" w:color="auto"/>
          </w:divBdr>
        </w:div>
        <w:div w:id="75053101">
          <w:marLeft w:val="0"/>
          <w:marRight w:val="0"/>
          <w:marTop w:val="0"/>
          <w:marBottom w:val="0"/>
          <w:divBdr>
            <w:top w:val="none" w:sz="0" w:space="0" w:color="auto"/>
            <w:left w:val="none" w:sz="0" w:space="0" w:color="auto"/>
            <w:bottom w:val="none" w:sz="0" w:space="0" w:color="auto"/>
            <w:right w:val="none" w:sz="0" w:space="0" w:color="auto"/>
          </w:divBdr>
        </w:div>
        <w:div w:id="497384623">
          <w:marLeft w:val="0"/>
          <w:marRight w:val="0"/>
          <w:marTop w:val="0"/>
          <w:marBottom w:val="0"/>
          <w:divBdr>
            <w:top w:val="none" w:sz="0" w:space="0" w:color="auto"/>
            <w:left w:val="none" w:sz="0" w:space="0" w:color="auto"/>
            <w:bottom w:val="none" w:sz="0" w:space="0" w:color="auto"/>
            <w:right w:val="none" w:sz="0" w:space="0" w:color="auto"/>
          </w:divBdr>
        </w:div>
        <w:div w:id="2081365863">
          <w:marLeft w:val="0"/>
          <w:marRight w:val="0"/>
          <w:marTop w:val="0"/>
          <w:marBottom w:val="0"/>
          <w:divBdr>
            <w:top w:val="none" w:sz="0" w:space="0" w:color="auto"/>
            <w:left w:val="none" w:sz="0" w:space="0" w:color="auto"/>
            <w:bottom w:val="none" w:sz="0" w:space="0" w:color="auto"/>
            <w:right w:val="none" w:sz="0" w:space="0" w:color="auto"/>
          </w:divBdr>
        </w:div>
        <w:div w:id="825173363">
          <w:marLeft w:val="0"/>
          <w:marRight w:val="0"/>
          <w:marTop w:val="0"/>
          <w:marBottom w:val="0"/>
          <w:divBdr>
            <w:top w:val="none" w:sz="0" w:space="0" w:color="auto"/>
            <w:left w:val="none" w:sz="0" w:space="0" w:color="auto"/>
            <w:bottom w:val="none" w:sz="0" w:space="0" w:color="auto"/>
            <w:right w:val="none" w:sz="0" w:space="0" w:color="auto"/>
          </w:divBdr>
        </w:div>
        <w:div w:id="1063989716">
          <w:marLeft w:val="0"/>
          <w:marRight w:val="0"/>
          <w:marTop w:val="0"/>
          <w:marBottom w:val="0"/>
          <w:divBdr>
            <w:top w:val="none" w:sz="0" w:space="0" w:color="auto"/>
            <w:left w:val="none" w:sz="0" w:space="0" w:color="auto"/>
            <w:bottom w:val="none" w:sz="0" w:space="0" w:color="auto"/>
            <w:right w:val="none" w:sz="0" w:space="0" w:color="auto"/>
          </w:divBdr>
        </w:div>
        <w:div w:id="756293533">
          <w:marLeft w:val="0"/>
          <w:marRight w:val="0"/>
          <w:marTop w:val="0"/>
          <w:marBottom w:val="0"/>
          <w:divBdr>
            <w:top w:val="none" w:sz="0" w:space="0" w:color="auto"/>
            <w:left w:val="none" w:sz="0" w:space="0" w:color="auto"/>
            <w:bottom w:val="none" w:sz="0" w:space="0" w:color="auto"/>
            <w:right w:val="none" w:sz="0" w:space="0" w:color="auto"/>
          </w:divBdr>
        </w:div>
        <w:div w:id="1336766757">
          <w:marLeft w:val="0"/>
          <w:marRight w:val="0"/>
          <w:marTop w:val="0"/>
          <w:marBottom w:val="0"/>
          <w:divBdr>
            <w:top w:val="none" w:sz="0" w:space="0" w:color="auto"/>
            <w:left w:val="none" w:sz="0" w:space="0" w:color="auto"/>
            <w:bottom w:val="none" w:sz="0" w:space="0" w:color="auto"/>
            <w:right w:val="none" w:sz="0" w:space="0" w:color="auto"/>
          </w:divBdr>
        </w:div>
        <w:div w:id="929894069">
          <w:marLeft w:val="0"/>
          <w:marRight w:val="0"/>
          <w:marTop w:val="0"/>
          <w:marBottom w:val="0"/>
          <w:divBdr>
            <w:top w:val="none" w:sz="0" w:space="0" w:color="auto"/>
            <w:left w:val="none" w:sz="0" w:space="0" w:color="auto"/>
            <w:bottom w:val="none" w:sz="0" w:space="0" w:color="auto"/>
            <w:right w:val="none" w:sz="0" w:space="0" w:color="auto"/>
          </w:divBdr>
        </w:div>
        <w:div w:id="1007246510">
          <w:marLeft w:val="0"/>
          <w:marRight w:val="0"/>
          <w:marTop w:val="0"/>
          <w:marBottom w:val="0"/>
          <w:divBdr>
            <w:top w:val="none" w:sz="0" w:space="0" w:color="auto"/>
            <w:left w:val="none" w:sz="0" w:space="0" w:color="auto"/>
            <w:bottom w:val="none" w:sz="0" w:space="0" w:color="auto"/>
            <w:right w:val="none" w:sz="0" w:space="0" w:color="auto"/>
          </w:divBdr>
        </w:div>
        <w:div w:id="491484286">
          <w:marLeft w:val="0"/>
          <w:marRight w:val="0"/>
          <w:marTop w:val="0"/>
          <w:marBottom w:val="0"/>
          <w:divBdr>
            <w:top w:val="none" w:sz="0" w:space="0" w:color="auto"/>
            <w:left w:val="none" w:sz="0" w:space="0" w:color="auto"/>
            <w:bottom w:val="none" w:sz="0" w:space="0" w:color="auto"/>
            <w:right w:val="none" w:sz="0" w:space="0" w:color="auto"/>
          </w:divBdr>
        </w:div>
      </w:divsChild>
    </w:div>
    <w:div w:id="1693610718">
      <w:bodyDiv w:val="1"/>
      <w:marLeft w:val="0"/>
      <w:marRight w:val="0"/>
      <w:marTop w:val="0"/>
      <w:marBottom w:val="0"/>
      <w:divBdr>
        <w:top w:val="none" w:sz="0" w:space="0" w:color="auto"/>
        <w:left w:val="none" w:sz="0" w:space="0" w:color="auto"/>
        <w:bottom w:val="none" w:sz="0" w:space="0" w:color="auto"/>
        <w:right w:val="none" w:sz="0" w:space="0" w:color="auto"/>
      </w:divBdr>
      <w:divsChild>
        <w:div w:id="448476446">
          <w:marLeft w:val="90"/>
          <w:marRight w:val="0"/>
          <w:marTop w:val="0"/>
          <w:marBottom w:val="0"/>
          <w:divBdr>
            <w:top w:val="none" w:sz="0" w:space="0" w:color="auto"/>
            <w:left w:val="none" w:sz="0" w:space="0" w:color="auto"/>
            <w:bottom w:val="none" w:sz="0" w:space="0" w:color="auto"/>
            <w:right w:val="none" w:sz="0" w:space="0" w:color="auto"/>
          </w:divBdr>
        </w:div>
      </w:divsChild>
    </w:div>
    <w:div w:id="2073893538">
      <w:bodyDiv w:val="1"/>
      <w:marLeft w:val="0"/>
      <w:marRight w:val="0"/>
      <w:marTop w:val="0"/>
      <w:marBottom w:val="0"/>
      <w:divBdr>
        <w:top w:val="none" w:sz="0" w:space="0" w:color="auto"/>
        <w:left w:val="none" w:sz="0" w:space="0" w:color="auto"/>
        <w:bottom w:val="none" w:sz="0" w:space="0" w:color="auto"/>
        <w:right w:val="none" w:sz="0" w:space="0" w:color="auto"/>
      </w:divBdr>
    </w:div>
    <w:div w:id="2079595742">
      <w:bodyDiv w:val="1"/>
      <w:marLeft w:val="0"/>
      <w:marRight w:val="0"/>
      <w:marTop w:val="0"/>
      <w:marBottom w:val="0"/>
      <w:divBdr>
        <w:top w:val="none" w:sz="0" w:space="0" w:color="auto"/>
        <w:left w:val="none" w:sz="0" w:space="0" w:color="auto"/>
        <w:bottom w:val="none" w:sz="0" w:space="0" w:color="auto"/>
        <w:right w:val="none" w:sz="0" w:space="0" w:color="auto"/>
      </w:divBdr>
    </w:div>
    <w:div w:id="2106069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Planilha_do_Microsoft_Office_Excel5.xlsx"/><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Planilha_do_Microsoft_Office_Excel3.xls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Planilha_do_Microsoft_Office_Excel2.xlsx"/><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saude.prefeitura.rio/wp-content/uploads/sites/47/2023/10/NOTA-TECNICA-04-23-PISA-ENFERMAGEM.pdf" TargetMode="External"/><Relationship Id="rId23" Type="http://schemas.openxmlformats.org/officeDocument/2006/relationships/package" Target="embeddings/Planilha_do_Microsoft_Office_Excel6.xlsx"/><Relationship Id="rId10" Type="http://schemas.openxmlformats.org/officeDocument/2006/relationships/image" Target="media/image2.emf"/><Relationship Id="rId19" Type="http://schemas.openxmlformats.org/officeDocument/2006/relationships/package" Target="embeddings/Planilha_do_Microsoft_Office_Excel4.xlsx"/><Relationship Id="rId4" Type="http://schemas.openxmlformats.org/officeDocument/2006/relationships/settings" Target="settings.xml"/><Relationship Id="rId9" Type="http://schemas.openxmlformats.org/officeDocument/2006/relationships/package" Target="embeddings/Planilha_do_Microsoft_Office_Excel1.xlsx"/><Relationship Id="rId14" Type="http://schemas.openxmlformats.org/officeDocument/2006/relationships/footer" Target="footer2.xml"/><Relationship Id="rId22"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6051-33F6-42A7-A129-BA9719FF3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1499</Words>
  <Characters>8097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Araujo</dc:creator>
  <cp:lastModifiedBy>Marcelle</cp:lastModifiedBy>
  <cp:revision>11</cp:revision>
  <cp:lastPrinted>2023-06-15T16:59:00Z</cp:lastPrinted>
  <dcterms:created xsi:type="dcterms:W3CDTF">2024-10-02T19:19:00Z</dcterms:created>
  <dcterms:modified xsi:type="dcterms:W3CDTF">2025-11-18T19:34:00Z</dcterms:modified>
</cp:coreProperties>
</file>