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1C" w:rsidRPr="00D56274" w:rsidRDefault="00B6741C" w:rsidP="00D56274">
      <w:pPr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</w:p>
    <w:p w:rsidR="00B6741C" w:rsidRDefault="00B6741C" w:rsidP="007E7AB0">
      <w:pPr>
        <w:pStyle w:val="PargrafodaLista"/>
        <w:shd w:val="clear" w:color="auto" w:fill="auto"/>
        <w:spacing w:before="0" w:after="0" w:line="240" w:lineRule="auto"/>
        <w:jc w:val="center"/>
        <w:rPr>
          <w:rFonts w:eastAsia="Times New Roman"/>
          <w:b/>
          <w:color w:val="000000"/>
        </w:rPr>
      </w:pPr>
    </w:p>
    <w:p w:rsidR="00512E26" w:rsidRPr="00512E26" w:rsidRDefault="00512E26" w:rsidP="00E1143B">
      <w:pPr>
        <w:pStyle w:val="PargrafodaLista"/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  <w:r w:rsidRPr="00512E26">
        <w:rPr>
          <w:rFonts w:eastAsia="Times New Roman"/>
          <w:b/>
          <w:color w:val="000000"/>
        </w:rPr>
        <w:t xml:space="preserve">RELATÓRIO DA COMISSÃO </w:t>
      </w:r>
      <w:r w:rsidR="007E7AB0">
        <w:rPr>
          <w:rFonts w:eastAsia="Times New Roman"/>
          <w:b/>
          <w:color w:val="000000"/>
        </w:rPr>
        <w:t>DE MONITORAMENTO E AVALIAÇÃO</w:t>
      </w:r>
    </w:p>
    <w:p w:rsidR="00783337" w:rsidRPr="00512E26" w:rsidRDefault="00783337" w:rsidP="00512E26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p w:rsidR="00512E26" w:rsidRPr="003B2670" w:rsidRDefault="00512E26" w:rsidP="00512E26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hAnsiTheme="majorHAnsi" w:cstheme="majorHAnsi"/>
          <w:b/>
        </w:rPr>
        <w:t>IDENTIFICAÇÃO</w:t>
      </w:r>
      <w:r w:rsidR="00B446A3" w:rsidRPr="003B2670">
        <w:rPr>
          <w:rFonts w:asciiTheme="majorHAnsi" w:hAnsiTheme="majorHAnsi" w:cstheme="majorHAnsi"/>
          <w:b/>
        </w:rPr>
        <w:t>:</w:t>
      </w:r>
    </w:p>
    <w:p w:rsidR="00B446A3" w:rsidRPr="003B2670" w:rsidRDefault="00B446A3" w:rsidP="00B446A3">
      <w:pPr>
        <w:shd w:val="clear" w:color="auto" w:fill="auto"/>
        <w:spacing w:before="0" w:after="0" w:line="240" w:lineRule="auto"/>
        <w:ind w:left="360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B446A3" w:rsidRPr="003B2670" w:rsidRDefault="00B446A3" w:rsidP="00B446A3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da Instituição Parceira:</w:t>
      </w:r>
    </w:p>
    <w:p w:rsidR="00DA2C1D" w:rsidRDefault="00DA2C1D" w:rsidP="00DA2C1D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601" w:type="dxa"/>
        <w:tblInd w:w="-654" w:type="dxa"/>
        <w:tblCellMar>
          <w:left w:w="70" w:type="dxa"/>
          <w:right w:w="70" w:type="dxa"/>
        </w:tblCellMar>
        <w:tblLook w:val="04A0"/>
      </w:tblPr>
      <w:tblGrid>
        <w:gridCol w:w="2952"/>
        <w:gridCol w:w="4576"/>
        <w:gridCol w:w="160"/>
        <w:gridCol w:w="1426"/>
        <w:gridCol w:w="1471"/>
        <w:gridCol w:w="16"/>
      </w:tblGrid>
      <w:tr w:rsidR="00716743" w:rsidRPr="00DA2C1D" w:rsidTr="00D92233">
        <w:trPr>
          <w:gridAfter w:val="1"/>
          <w:wAfter w:w="16" w:type="dxa"/>
          <w:trHeight w:val="334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Instituição Parceira</w:t>
            </w:r>
            <w:r w:rsidRPr="00DA2C1D">
              <w:rPr>
                <w:rFonts w:ascii="Calibri" w:eastAsia="Times New Roman" w:hAnsi="Calibri"/>
                <w:color w:val="FFFFFF"/>
              </w:rPr>
              <w:t>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6743" w:rsidRPr="00DA2C1D" w:rsidTr="00716743">
        <w:trPr>
          <w:gridAfter w:val="1"/>
          <w:wAfter w:w="16" w:type="dxa"/>
          <w:trHeight w:val="520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70C0"/>
            <w:noWrap/>
            <w:vAlign w:val="center"/>
            <w:hideMark/>
          </w:tcPr>
          <w:p w:rsidR="00716743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CNPJ: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078C" w:rsidRPr="00DA2C1D" w:rsidTr="00860E32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Presidente/Diretor Executivo:</w:t>
            </w:r>
          </w:p>
        </w:tc>
      </w:tr>
      <w:tr w:rsidR="00EF078C" w:rsidRPr="00DA2C1D" w:rsidTr="00A037B7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Diretor Financeiro/Administrativo:</w:t>
            </w:r>
          </w:p>
        </w:tc>
      </w:tr>
      <w:tr w:rsidR="00EF078C" w:rsidRPr="00DA2C1D" w:rsidTr="00D92233">
        <w:trPr>
          <w:gridAfter w:val="1"/>
          <w:wAfter w:w="16" w:type="dxa"/>
          <w:trHeight w:val="289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Responsável Jurídico:</w:t>
            </w:r>
          </w:p>
        </w:tc>
      </w:tr>
      <w:tr w:rsidR="00F644CE" w:rsidRPr="00DA2C1D" w:rsidTr="00111150">
        <w:trPr>
          <w:trHeight w:val="264"/>
        </w:trPr>
        <w:tc>
          <w:tcPr>
            <w:tcW w:w="7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467DD4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OBS: PREENCHER COM NOME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A2C1D" w:rsidRPr="003B2670" w:rsidRDefault="00DA2C1D" w:rsidP="00DA2C1D">
      <w:p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716743" w:rsidRPr="008F5640" w:rsidRDefault="00716743" w:rsidP="008F5640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do Instrumento de Parceria:</w:t>
      </w: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825"/>
        <w:gridCol w:w="2918"/>
        <w:gridCol w:w="3404"/>
      </w:tblGrid>
      <w:tr w:rsidR="00512E26" w:rsidRPr="00154A13" w:rsidTr="00B9400C">
        <w:trPr>
          <w:trHeight w:val="487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="Calibri" w:eastAsia="Times New Roman" w:hAnsi="Calibri"/>
                <w:color w:val="FFFFFF"/>
              </w:rPr>
              <w:t>Nº do Instrumento: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Objeto: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51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Vigência: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instrutivo: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45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Data da Reunião: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de Repasse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709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Competência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Avaliada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832DBB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Nº do processo de </w:t>
            </w:r>
            <w:r w:rsidR="00832DBB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Acompanhamento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  <w:r w:rsidR="00D835A3" w:rsidRPr="0087130D">
              <w:rPr>
                <w:rFonts w:asciiTheme="majorHAnsi" w:eastAsia="Times New Roman" w:hAnsiTheme="majorHAnsi" w:cstheme="maj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3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:rsidR="00783337" w:rsidRDefault="00783337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6"/>
        <w:gridCol w:w="3966"/>
      </w:tblGrid>
      <w:tr w:rsidR="00D11D62" w:rsidRPr="00154A13" w:rsidTr="00A24964">
        <w:trPr>
          <w:trHeight w:val="34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ED37D5" w:rsidRDefault="00D11D62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Relatórios </w:t>
            </w: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para subsidiar análise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D11D62" w:rsidRDefault="00D11D62" w:rsidP="00207A40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D11D62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4"/>
                <w:szCs w:val="24"/>
              </w:rPr>
              <w:t xml:space="preserve">Competência </w:t>
            </w:r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dos Relatórios</w:t>
            </w:r>
            <w:proofErr w:type="gramStart"/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 xml:space="preserve">  </w:t>
            </w:r>
            <w:proofErr w:type="gramEnd"/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Avaliados</w:t>
            </w: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Monitoramento e Controle – RDP</w:t>
            </w:r>
          </w:p>
          <w:p w:rsidR="000F31B0" w:rsidRPr="006751BB" w:rsidRDefault="006751BB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gramStart"/>
            <w:r w:rsidRPr="006751BB">
              <w:rPr>
                <w:rFonts w:asciiTheme="majorHAnsi" w:eastAsia="Times New Roman" w:hAnsiTheme="majorHAnsi" w:cstheme="majorHAnsi"/>
                <w:sz w:val="16"/>
                <w:szCs w:val="16"/>
              </w:rPr>
              <w:t>https</w:t>
            </w:r>
            <w:proofErr w:type="gramEnd"/>
            <w:r w:rsidRPr="006751BB">
              <w:rPr>
                <w:rFonts w:asciiTheme="majorHAnsi" w:eastAsia="Times New Roman" w:hAnsiTheme="majorHAnsi" w:cstheme="majorHAnsi"/>
                <w:sz w:val="16"/>
                <w:szCs w:val="16"/>
              </w:rPr>
              <w:t>://controladoria.prefeitura.rio/relatorio-de-monitoramento-e-controle-2/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Relatório de Monitoramento </w:t>
            </w:r>
            <w:r w:rsidR="00264F6D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 P</w:t>
            </w: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restação de Contas no Painel OSINFO</w:t>
            </w:r>
            <w:r w:rsidR="00716743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proofErr w:type="gramStart"/>
            <w:r w:rsidR="006751BB" w:rsidRPr="006751BB">
              <w:rPr>
                <w:rFonts w:asciiTheme="majorHAnsi" w:hAnsiTheme="majorHAnsi" w:cstheme="majorHAnsi"/>
                <w:sz w:val="16"/>
                <w:szCs w:val="16"/>
              </w:rPr>
              <w:t>https</w:t>
            </w:r>
            <w:proofErr w:type="gramEnd"/>
            <w:r w:rsidR="006751BB" w:rsidRPr="006751BB">
              <w:rPr>
                <w:rFonts w:asciiTheme="majorHAnsi" w:hAnsiTheme="majorHAnsi" w:cstheme="majorHAnsi"/>
                <w:sz w:val="16"/>
                <w:szCs w:val="16"/>
              </w:rPr>
              <w:t>://controladoria.prefeitura.rio/relatorio-de-monitoramento-da-prestacao-de-contas-no-painel-osinfo/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512E26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Análise Financeira - S/SUBG/CTGOS-CAF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666596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</w:t>
            </w:r>
            <w:r w:rsidR="00D1507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Técnico -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Gestor ou Comissão Gestora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8F5640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Default="008F5640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visita Técnica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Pr="00154A13" w:rsidRDefault="008F564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DC1D64" w:rsidRPr="006358E1" w:rsidRDefault="006F1564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</w:p>
    <w:tbl>
      <w:tblPr>
        <w:tblW w:w="10490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394"/>
        <w:gridCol w:w="7418"/>
      </w:tblGrid>
      <w:tr w:rsidR="004616E0" w:rsidRPr="00154A13" w:rsidTr="00716743">
        <w:trPr>
          <w:trHeight w:val="474"/>
        </w:trPr>
        <w:tc>
          <w:tcPr>
            <w:tcW w:w="267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5D062A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bookmarkStart w:id="0" w:name="_vr5n3042xns7" w:colFirst="0" w:colLast="0"/>
            <w:bookmarkEnd w:id="0"/>
            <w:r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Marcar</w:t>
            </w:r>
            <w:r w:rsidR="004616E0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com (X)</w:t>
            </w:r>
          </w:p>
        </w:tc>
        <w:tc>
          <w:tcPr>
            <w:tcW w:w="7812" w:type="dxa"/>
            <w:gridSpan w:val="2"/>
            <w:tcBorders>
              <w:left w:val="dotted" w:sz="6" w:space="0" w:color="000000"/>
              <w:bottom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4616E0" w:rsidRPr="00154A13" w:rsidTr="00716743">
        <w:trPr>
          <w:trHeight w:val="471"/>
        </w:trPr>
        <w:tc>
          <w:tcPr>
            <w:tcW w:w="3072" w:type="dxa"/>
            <w:gridSpan w:val="2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4616E0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Ordinária </w:t>
            </w:r>
          </w:p>
        </w:tc>
        <w:tc>
          <w:tcPr>
            <w:tcW w:w="7418" w:type="dxa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F1636D" w:rsidRPr="00154A13" w:rsidTr="00716743">
        <w:trPr>
          <w:trHeight w:val="423"/>
        </w:trPr>
        <w:tc>
          <w:tcPr>
            <w:tcW w:w="3072" w:type="dxa"/>
            <w:gridSpan w:val="2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Extraordinária </w:t>
            </w:r>
          </w:p>
        </w:tc>
        <w:tc>
          <w:tcPr>
            <w:tcW w:w="7418" w:type="dxa"/>
            <w:vMerge w:val="restart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  <w:p w:rsidR="00F1636D" w:rsidRPr="00154A13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5D062A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 xml:space="preserve">Assunto: </w:t>
            </w:r>
          </w:p>
        </w:tc>
      </w:tr>
      <w:tr w:rsidR="00F1636D" w:rsidRPr="00154A13" w:rsidTr="00716743">
        <w:trPr>
          <w:trHeight w:val="459"/>
        </w:trPr>
        <w:tc>
          <w:tcPr>
            <w:tcW w:w="3072" w:type="dxa"/>
            <w:gridSpan w:val="2"/>
            <w:tcBorders>
              <w:top w:val="dotted" w:sz="6" w:space="0" w:color="000000"/>
              <w:bottom w:val="nil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418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5D062A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:rsidR="004616E0" w:rsidRPr="00D56274" w:rsidRDefault="005D062A" w:rsidP="00512E26">
      <w:pPr>
        <w:spacing w:before="0" w:after="0" w:line="240" w:lineRule="auto"/>
        <w:ind w:left="2380"/>
        <w:jc w:val="center"/>
        <w:rPr>
          <w:rFonts w:ascii="Calibri" w:hAnsi="Calibri" w:cs="Calibri"/>
          <w:b/>
          <w:i/>
          <w:color w:val="FF0000"/>
          <w:sz w:val="20"/>
          <w:szCs w:val="20"/>
        </w:rPr>
      </w:pPr>
      <w:r w:rsidRPr="00D56274">
        <w:rPr>
          <w:rFonts w:ascii="Calibri" w:hAnsi="Calibri" w:cs="Calibri"/>
          <w:b/>
          <w:i/>
          <w:color w:val="FF0000"/>
          <w:sz w:val="20"/>
          <w:szCs w:val="20"/>
        </w:rPr>
        <w:t>(PREENCHIMENTO OBRIGATÓRIO – REUNIÃO EXTRAORDINÁRIA)</w:t>
      </w:r>
    </w:p>
    <w:p w:rsidR="005D062A" w:rsidRDefault="005D062A" w:rsidP="005D062A">
      <w:pPr>
        <w:spacing w:before="0" w:after="0" w:line="276" w:lineRule="auto"/>
        <w:jc w:val="left"/>
        <w:rPr>
          <w:rFonts w:asciiTheme="majorHAnsi" w:hAnsiTheme="majorHAnsi" w:cstheme="majorHAnsi"/>
        </w:rPr>
      </w:pPr>
    </w:p>
    <w:p w:rsidR="00F1636D" w:rsidRDefault="00F1636D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5353A2" w:rsidRDefault="005353A2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F36512" w:rsidRDefault="00F36512" w:rsidP="00F1636D">
      <w:pPr>
        <w:spacing w:before="0" w:after="0" w:line="276" w:lineRule="auto"/>
        <w:ind w:right="546"/>
        <w:rPr>
          <w:rFonts w:asciiTheme="majorHAnsi" w:hAnsiTheme="majorHAnsi" w:cstheme="majorHAnsi"/>
          <w:bCs/>
        </w:rPr>
      </w:pPr>
    </w:p>
    <w:p w:rsidR="003D2D2A" w:rsidRPr="00DC07B0" w:rsidRDefault="00D56274" w:rsidP="00DC07B0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 xml:space="preserve"> AVALIAÇÃO ECONÔMICO-FINANCEIRA:</w:t>
      </w:r>
    </w:p>
    <w:p w:rsidR="003D2D2A" w:rsidRPr="003D2D2A" w:rsidRDefault="00F36512" w:rsidP="003D2D2A">
      <w:pPr>
        <w:spacing w:before="0" w:after="0" w:line="240" w:lineRule="auto"/>
        <w:rPr>
          <w:b/>
        </w:rPr>
      </w:pPr>
      <w:r>
        <w:rPr>
          <w:rFonts w:asciiTheme="majorHAnsi" w:hAnsiTheme="majorHAnsi" w:cstheme="majorHAnsi"/>
          <w:b/>
        </w:rPr>
        <w:t>2</w:t>
      </w:r>
      <w:r w:rsidR="003D2D2A" w:rsidRPr="003D2D2A">
        <w:rPr>
          <w:rFonts w:asciiTheme="majorHAnsi" w:hAnsiTheme="majorHAnsi" w:cstheme="majorHAnsi"/>
          <w:b/>
        </w:rPr>
        <w:t>.1</w:t>
      </w:r>
      <w:r w:rsidR="003D2D2A">
        <w:rPr>
          <w:rFonts w:asciiTheme="majorHAnsi" w:hAnsiTheme="majorHAnsi" w:cstheme="majorHAnsi"/>
          <w:b/>
        </w:rPr>
        <w:t xml:space="preserve"> – Deliberação Financeira</w:t>
      </w:r>
      <w:r w:rsidR="00D56274">
        <w:rPr>
          <w:rFonts w:asciiTheme="majorHAnsi" w:hAnsiTheme="majorHAnsi" w:cstheme="majorHAnsi"/>
          <w:b/>
        </w:rPr>
        <w:t>:</w:t>
      </w:r>
    </w:p>
    <w:bookmarkStart w:id="1" w:name="_MON_1726500282"/>
    <w:bookmarkEnd w:id="1"/>
    <w:p w:rsidR="003D2D2A" w:rsidRDefault="00207A40" w:rsidP="003D2D2A">
      <w:pPr>
        <w:spacing w:before="0" w:after="0" w:line="276" w:lineRule="auto"/>
        <w:ind w:left="-993"/>
        <w:jc w:val="left"/>
        <w:rPr>
          <w:rFonts w:ascii="Calibri" w:hAnsi="Calibri" w:cs="Calibri"/>
          <w:b/>
        </w:rPr>
      </w:pPr>
      <w:r w:rsidRPr="00F0121D">
        <w:rPr>
          <w:rFonts w:ascii="Calibri" w:hAnsi="Calibri" w:cs="Calibri"/>
          <w:b/>
        </w:rPr>
        <w:object w:dxaOrig="11118" w:dyaOrig="14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703.5pt" o:ole="">
            <v:imagedata r:id="rId8" o:title=""/>
          </v:shape>
          <o:OLEObject Type="Embed" ProgID="Excel.Sheet.12" ShapeID="_x0000_i1025" DrawAspect="Content" ObjectID="_1824988477" r:id="rId9"/>
        </w:object>
      </w:r>
    </w:p>
    <w:p w:rsidR="00FA7D6D" w:rsidRDefault="00FA7D6D" w:rsidP="004F2464">
      <w:pPr>
        <w:rPr>
          <w:rFonts w:ascii="Calibri" w:hAnsi="Calibri" w:cs="Calibri"/>
          <w:b/>
        </w:rPr>
        <w:sectPr w:rsidR="00FA7D6D" w:rsidSect="004175CE">
          <w:headerReference w:type="default" r:id="rId10"/>
          <w:footerReference w:type="default" r:id="rId11"/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F36512" w:rsidRDefault="00F36512" w:rsidP="004F2464">
      <w:pPr>
        <w:spacing w:before="0" w:after="0" w:line="276" w:lineRule="auto"/>
        <w:jc w:val="left"/>
        <w:rPr>
          <w:rFonts w:ascii="Calibri" w:hAnsi="Calibri" w:cs="Calibri"/>
          <w:b/>
          <w:i/>
        </w:rPr>
      </w:pPr>
    </w:p>
    <w:p w:rsidR="005200B7" w:rsidRDefault="003D2D2A" w:rsidP="00ED37D5">
      <w:pPr>
        <w:spacing w:before="0" w:after="0" w:line="276" w:lineRule="auto"/>
        <w:ind w:left="284"/>
        <w:jc w:val="left"/>
        <w:rPr>
          <w:rFonts w:ascii="Calibri" w:hAnsi="Calibri" w:cs="Calibri"/>
          <w:b/>
          <w:color w:val="FF0000"/>
        </w:rPr>
      </w:pPr>
      <w:r w:rsidRPr="003D2D2A">
        <w:rPr>
          <w:rFonts w:ascii="Calibri" w:hAnsi="Calibri" w:cs="Calibri"/>
          <w:b/>
          <w:i/>
        </w:rPr>
        <w:t>Nota Explicativa:</w:t>
      </w:r>
      <w:r>
        <w:rPr>
          <w:rFonts w:ascii="Calibri" w:hAnsi="Calibri" w:cs="Calibri"/>
          <w:b/>
        </w:rPr>
        <w:t xml:space="preserve"> </w:t>
      </w:r>
      <w:r w:rsidRPr="003D2D2A">
        <w:rPr>
          <w:rFonts w:ascii="Calibri" w:hAnsi="Calibri" w:cs="Calibri"/>
          <w:b/>
          <w:color w:val="FF0000"/>
        </w:rPr>
        <w:t>(Colocar por extenso a deliberação de valores)</w:t>
      </w:r>
    </w:p>
    <w:p w:rsidR="00D56274" w:rsidRPr="00F2703B" w:rsidRDefault="00D56274" w:rsidP="00D56274">
      <w:pPr>
        <w:spacing w:line="276" w:lineRule="auto"/>
        <w:rPr>
          <w:rFonts w:asciiTheme="majorHAnsi" w:hAnsiTheme="majorHAnsi" w:cstheme="majorHAnsi"/>
          <w:b/>
          <w:color w:val="FF0000"/>
        </w:rPr>
      </w:pPr>
      <w:r w:rsidRPr="00D56274">
        <w:rPr>
          <w:rFonts w:asciiTheme="majorHAnsi" w:hAnsiTheme="majorHAnsi" w:cstheme="majorHAnsi"/>
          <w:b/>
          <w:color w:val="FF0000"/>
        </w:rPr>
        <w:t xml:space="preserve">A Comissão deverá manter no item 2.1 as informações relativas </w:t>
      </w:r>
      <w:r w:rsidR="00656F83" w:rsidRPr="00D56274">
        <w:rPr>
          <w:rFonts w:asciiTheme="majorHAnsi" w:hAnsiTheme="majorHAnsi" w:cstheme="majorHAnsi"/>
          <w:b/>
          <w:color w:val="FF0000"/>
        </w:rPr>
        <w:t>à</w:t>
      </w:r>
      <w:r w:rsidRPr="00D56274">
        <w:rPr>
          <w:rFonts w:asciiTheme="majorHAnsi" w:hAnsiTheme="majorHAnsi" w:cstheme="majorHAnsi"/>
          <w:b/>
          <w:color w:val="FF0000"/>
        </w:rPr>
        <w:t xml:space="preserve"> execução econômico-financeira do exercício em análise.</w:t>
      </w:r>
      <w:r w:rsidRPr="0012161D">
        <w:rPr>
          <w:rFonts w:asciiTheme="majorHAnsi" w:hAnsiTheme="majorHAnsi" w:cstheme="majorHAnsi"/>
          <w:b/>
          <w:color w:val="FF0000"/>
        </w:rPr>
        <w:t xml:space="preserve"> </w:t>
      </w:r>
      <w:r>
        <w:rPr>
          <w:rFonts w:asciiTheme="majorHAnsi" w:hAnsiTheme="majorHAnsi" w:cstheme="majorHAnsi"/>
          <w:b/>
          <w:color w:val="FF0000"/>
        </w:rPr>
        <w:t>Salvo se tiver ainda repasses a serem analisados</w:t>
      </w:r>
      <w:r w:rsidR="009C5797">
        <w:rPr>
          <w:rFonts w:asciiTheme="majorHAnsi" w:hAnsiTheme="majorHAnsi" w:cstheme="majorHAnsi"/>
          <w:b/>
          <w:color w:val="FF0000"/>
        </w:rPr>
        <w:t xml:space="preserve"> do ano </w:t>
      </w:r>
      <w:r w:rsidR="009C5797" w:rsidRPr="00F2703B">
        <w:rPr>
          <w:rFonts w:asciiTheme="majorHAnsi" w:hAnsiTheme="majorHAnsi" w:cstheme="majorHAnsi"/>
          <w:b/>
          <w:color w:val="FF0000"/>
        </w:rPr>
        <w:t>anterior</w:t>
      </w:r>
      <w:r w:rsidRPr="00F2703B">
        <w:rPr>
          <w:rFonts w:asciiTheme="majorHAnsi" w:hAnsiTheme="majorHAnsi" w:cstheme="majorHAnsi"/>
          <w:b/>
          <w:color w:val="FF0000"/>
        </w:rPr>
        <w:t xml:space="preserve"> (Ex. parte variável). Se o instrumento não possuir investimento</w:t>
      </w:r>
      <w:r w:rsidR="001E48A5" w:rsidRPr="00F2703B">
        <w:rPr>
          <w:rFonts w:asciiTheme="majorHAnsi" w:hAnsiTheme="majorHAnsi" w:cstheme="majorHAnsi"/>
          <w:b/>
          <w:color w:val="FF0000"/>
        </w:rPr>
        <w:t>s ou alguma das partes variáveis</w:t>
      </w:r>
      <w:r w:rsidRPr="00F2703B">
        <w:rPr>
          <w:rFonts w:asciiTheme="majorHAnsi" w:hAnsiTheme="majorHAnsi" w:cstheme="majorHAnsi"/>
          <w:b/>
          <w:color w:val="FF0000"/>
        </w:rPr>
        <w:t xml:space="preserve"> esta linha pode ser excluída da planilha.</w:t>
      </w:r>
    </w:p>
    <w:p w:rsidR="00D90AF3" w:rsidRPr="00F2703B" w:rsidRDefault="00F2703B" w:rsidP="00D90AF3">
      <w:pPr>
        <w:pStyle w:val="PargrafodaLista"/>
        <w:spacing w:after="0" w:line="240" w:lineRule="auto"/>
        <w:ind w:left="284"/>
        <w:rPr>
          <w:rFonts w:asciiTheme="majorHAnsi" w:hAnsiTheme="majorHAnsi" w:cstheme="majorHAnsi"/>
          <w:b/>
        </w:rPr>
      </w:pPr>
      <w:r w:rsidRPr="00F2703B">
        <w:rPr>
          <w:rFonts w:asciiTheme="majorHAnsi" w:hAnsiTheme="majorHAnsi" w:cstheme="majorHAnsi"/>
          <w:b/>
        </w:rPr>
        <w:t xml:space="preserve">2.2 - </w:t>
      </w:r>
      <w:r w:rsidR="005D38CE" w:rsidRPr="00F2703B">
        <w:rPr>
          <w:rFonts w:asciiTheme="majorHAnsi" w:hAnsiTheme="majorHAnsi" w:cstheme="majorHAnsi"/>
          <w:b/>
        </w:rPr>
        <w:t>Acompanhamento dos recursos da assistência financeira complementar da União Federal destinada da Categoria profissional da enfermagem</w:t>
      </w:r>
      <w:r w:rsidR="00D90AF3" w:rsidRPr="00F2703B">
        <w:rPr>
          <w:rFonts w:asciiTheme="majorHAnsi" w:hAnsiTheme="majorHAnsi" w:cstheme="majorHAnsi"/>
          <w:b/>
        </w:rPr>
        <w:t>: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951"/>
        <w:gridCol w:w="2835"/>
        <w:gridCol w:w="3402"/>
        <w:gridCol w:w="2551"/>
        <w:gridCol w:w="2552"/>
      </w:tblGrid>
      <w:tr w:rsidR="005D38CE" w:rsidRPr="00D90AF3" w:rsidTr="005D38CE">
        <w:tc>
          <w:tcPr>
            <w:tcW w:w="1951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>COMPETÊNCIA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VALOR DO COMPLEMENTO (Ministério da Saúde)</w:t>
            </w:r>
          </w:p>
        </w:tc>
        <w:tc>
          <w:tcPr>
            <w:tcW w:w="340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VALOR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REPASSADO (Secretaria Municipal de Saúde)</w:t>
            </w:r>
          </w:p>
          <w:p w:rsidR="005D38CE" w:rsidRPr="00D90AF3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(A)</w:t>
            </w:r>
          </w:p>
        </w:tc>
        <w:tc>
          <w:tcPr>
            <w:tcW w:w="2551" w:type="dxa"/>
            <w:shd w:val="clear" w:color="auto" w:fill="0070C0"/>
            <w:vAlign w:val="center"/>
          </w:tcPr>
          <w:p w:rsidR="005D38CE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VALOR PRESTADO CONTAS (Instituição) </w:t>
            </w:r>
          </w:p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(B)</w:t>
            </w:r>
          </w:p>
        </w:tc>
        <w:tc>
          <w:tcPr>
            <w:tcW w:w="255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SALDO EM CONTA </w:t>
            </w:r>
          </w:p>
          <w:p w:rsidR="005D38CE" w:rsidRPr="005D38CE" w:rsidRDefault="005D38CE" w:rsidP="00F2703B">
            <w:pPr>
              <w:pStyle w:val="PargrafodaLista"/>
              <w:numPr>
                <w:ilvl w:val="0"/>
                <w:numId w:val="34"/>
              </w:num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– (B)</w:t>
            </w:r>
            <w:r w:rsidR="00F2703B">
              <w:rPr>
                <w:rFonts w:ascii="Calibri" w:hAnsi="Calibri" w:cs="Calibri"/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</w:tbl>
    <w:p w:rsidR="00F2703B" w:rsidRDefault="00F2703B" w:rsidP="00D835A3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D835A3" w:rsidRPr="00DF432D" w:rsidRDefault="00F36512" w:rsidP="00D835A3">
      <w:pPr>
        <w:spacing w:before="0" w:after="0" w:line="276" w:lineRule="auto"/>
        <w:ind w:left="284"/>
        <w:jc w:val="left"/>
        <w:rPr>
          <w:rFonts w:asciiTheme="majorHAnsi" w:hAnsiTheme="majorHAnsi" w:cstheme="majorHAnsi"/>
          <w:b/>
        </w:rPr>
      </w:pPr>
      <w:r>
        <w:rPr>
          <w:rFonts w:ascii="Calibri" w:hAnsi="Calibri" w:cs="Calibri"/>
          <w:b/>
        </w:rPr>
        <w:t>2</w:t>
      </w:r>
      <w:r w:rsidR="00C864EF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3</w:t>
      </w:r>
      <w:r w:rsidR="00F85A47">
        <w:rPr>
          <w:rFonts w:ascii="Calibri" w:hAnsi="Calibri" w:cs="Calibri"/>
          <w:b/>
        </w:rPr>
        <w:t>. Histórico de valores não repassados</w:t>
      </w:r>
      <w:r w:rsidR="009C0617">
        <w:rPr>
          <w:rFonts w:ascii="Calibri" w:hAnsi="Calibri" w:cs="Calibri"/>
          <w:b/>
        </w:rPr>
        <w:t>:</w:t>
      </w:r>
      <w:r w:rsidR="00D835A3" w:rsidRPr="00D835A3">
        <w:rPr>
          <w:rFonts w:asciiTheme="majorHAnsi" w:hAnsiTheme="majorHAnsi" w:cstheme="majorHAnsi"/>
          <w:b/>
          <w:highlight w:val="yellow"/>
        </w:rPr>
        <w:t xml:space="preserve"> </w:t>
      </w:r>
    </w:p>
    <w:p w:rsidR="004175CE" w:rsidRDefault="00ED37D5" w:rsidP="004175C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689" w:dyaOrig="3389">
          <v:shape id="_x0000_i1026" type="#_x0000_t75" style="width:734.25pt;height:170.25pt" o:ole="">
            <v:imagedata r:id="rId12" o:title=""/>
          </v:shape>
          <o:OLEObject Type="Embed" ProgID="Excel.Sheet.12" ShapeID="_x0000_i1026" DrawAspect="Content" ObjectID="_1824988478" r:id="rId13"/>
        </w:object>
      </w:r>
    </w:p>
    <w:p w:rsidR="00D835A3" w:rsidRDefault="00D835A3" w:rsidP="009C5797">
      <w:pPr>
        <w:rPr>
          <w:rFonts w:asciiTheme="majorHAnsi" w:hAnsiTheme="majorHAnsi" w:cstheme="majorHAnsi"/>
          <w:b/>
          <w:color w:val="FF0000"/>
        </w:rPr>
      </w:pPr>
      <w:r w:rsidRPr="003B6F7D">
        <w:rPr>
          <w:rFonts w:asciiTheme="majorHAnsi" w:hAnsiTheme="majorHAnsi" w:cstheme="majorHAnsi"/>
          <w:b/>
          <w:color w:val="FF0000"/>
        </w:rPr>
        <w:t>A coluna “saldo final não repassado”</w:t>
      </w:r>
      <w:r w:rsidR="003B6F7D" w:rsidRPr="003B6F7D">
        <w:rPr>
          <w:rFonts w:asciiTheme="majorHAnsi" w:hAnsiTheme="majorHAnsi" w:cstheme="majorHAnsi"/>
          <w:b/>
          <w:color w:val="FF0000"/>
        </w:rPr>
        <w:t xml:space="preserve"> não deve ser preenchida</w:t>
      </w:r>
      <w:r w:rsidRPr="003B6F7D">
        <w:rPr>
          <w:rFonts w:asciiTheme="majorHAnsi" w:hAnsiTheme="majorHAnsi" w:cstheme="majorHAnsi"/>
          <w:b/>
          <w:color w:val="FF0000"/>
        </w:rPr>
        <w:t xml:space="preserve"> enquanto não ocorrer a reanálise.Todos os valores não repassados  devem ser demonstrados no quadro 2.1 e ser atualizados em caso de reanálise. </w:t>
      </w:r>
    </w:p>
    <w:p w:rsidR="004F2464" w:rsidRPr="00656F83" w:rsidRDefault="00656F83" w:rsidP="00656F83">
      <w:pPr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>Este quadro é destinado a verificar inconsistências não devendo ser utilizado para v</w:t>
      </w:r>
      <w:r w:rsidR="00630CEB">
        <w:rPr>
          <w:rFonts w:asciiTheme="majorHAnsi" w:hAnsiTheme="majorHAnsi" w:cstheme="majorHAnsi"/>
          <w:b/>
          <w:color w:val="FF0000"/>
        </w:rPr>
        <w:t>alores de var</w:t>
      </w:r>
      <w:r w:rsidR="004169E6">
        <w:rPr>
          <w:rFonts w:asciiTheme="majorHAnsi" w:hAnsiTheme="majorHAnsi" w:cstheme="majorHAnsi"/>
          <w:b/>
          <w:color w:val="FF0000"/>
        </w:rPr>
        <w:t>i</w:t>
      </w:r>
      <w:r w:rsidR="00630CEB">
        <w:rPr>
          <w:rFonts w:asciiTheme="majorHAnsi" w:hAnsiTheme="majorHAnsi" w:cstheme="majorHAnsi"/>
          <w:b/>
          <w:color w:val="FF0000"/>
        </w:rPr>
        <w:t>áveis não alcançada</w:t>
      </w:r>
      <w:r>
        <w:rPr>
          <w:rFonts w:asciiTheme="majorHAnsi" w:hAnsiTheme="majorHAnsi" w:cstheme="majorHAnsi"/>
          <w:b/>
          <w:color w:val="FF0000"/>
        </w:rPr>
        <w:t>s.</w:t>
      </w:r>
    </w:p>
    <w:p w:rsidR="00F2703B" w:rsidRDefault="00F2703B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2.</w:t>
      </w:r>
      <w:r w:rsidR="00F2703B">
        <w:rPr>
          <w:rFonts w:ascii="Calibri" w:hAnsi="Calibri" w:cs="Calibri"/>
          <w:b/>
        </w:rPr>
        <w:t>4</w:t>
      </w:r>
      <w:r w:rsidR="009C061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Prestação de Contas</w:t>
      </w:r>
      <w:r w:rsidR="009C0617">
        <w:rPr>
          <w:rFonts w:ascii="Calibri" w:hAnsi="Calibri" w:cs="Calibri"/>
          <w:b/>
        </w:rPr>
        <w:t>:</w:t>
      </w:r>
    </w:p>
    <w:tbl>
      <w:tblPr>
        <w:tblW w:w="7280" w:type="dxa"/>
        <w:tblInd w:w="466" w:type="dxa"/>
        <w:tblCellMar>
          <w:left w:w="70" w:type="dxa"/>
          <w:right w:w="70" w:type="dxa"/>
        </w:tblCellMar>
        <w:tblLook w:val="04A0"/>
      </w:tblPr>
      <w:tblGrid>
        <w:gridCol w:w="1820"/>
        <w:gridCol w:w="1820"/>
        <w:gridCol w:w="1820"/>
        <w:gridCol w:w="1820"/>
      </w:tblGrid>
      <w:tr w:rsidR="004F2464" w:rsidRPr="006F4BAB" w:rsidTr="004F2464">
        <w:trPr>
          <w:trHeight w:val="4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COMPETÊNCIA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DATA DA ANÁLISE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VALOR APRESENTADO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VALOR APROVADO 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Fonte: </w:t>
      </w:r>
      <w:bookmarkStart w:id="2" w:name="_GoBack"/>
      <w:bookmarkEnd w:id="2"/>
    </w:p>
    <w:p w:rsidR="00F2703B" w:rsidRDefault="00F2703B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BE1E6D" w:rsidRDefault="00F36512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5</w:t>
      </w:r>
      <w:r w:rsidR="00BE1E6D" w:rsidRPr="00BE1E6D">
        <w:rPr>
          <w:rFonts w:ascii="Calibri" w:hAnsi="Calibri" w:cs="Calibri"/>
          <w:b/>
        </w:rPr>
        <w:t xml:space="preserve"> Acompanhamentos de reserva de provisionamento</w:t>
      </w:r>
      <w:r w:rsidR="00091026">
        <w:rPr>
          <w:rFonts w:ascii="Calibri" w:hAnsi="Calibri" w:cs="Calibri"/>
          <w:b/>
        </w:rPr>
        <w:t>:</w:t>
      </w:r>
    </w:p>
    <w:bookmarkStart w:id="3" w:name="_MON_1732439703"/>
    <w:bookmarkEnd w:id="3"/>
    <w:p w:rsidR="008B17FE" w:rsidRDefault="00D07B66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433" w:dyaOrig="5653">
          <v:shape id="_x0000_i1027" type="#_x0000_t75" style="width:721.5pt;height:282pt" o:ole="">
            <v:imagedata r:id="rId14" o:title=""/>
          </v:shape>
          <o:OLEObject Type="Embed" ProgID="Excel.Sheet.12" ShapeID="_x0000_i1027" DrawAspect="Content" ObjectID="_1824988479" r:id="rId15"/>
        </w:object>
      </w:r>
    </w:p>
    <w:p w:rsidR="00BE1E6D" w:rsidRDefault="00BE1E6D" w:rsidP="00F2703B">
      <w:pPr>
        <w:spacing w:before="0" w:after="0" w:line="276" w:lineRule="auto"/>
        <w:ind w:left="284"/>
        <w:jc w:val="left"/>
        <w:rPr>
          <w:rFonts w:ascii="Calibri" w:hAnsi="Calibri" w:cs="Calibri"/>
          <w:b/>
          <w:i/>
        </w:rPr>
      </w:pPr>
      <w:r w:rsidRPr="00BE1E6D">
        <w:rPr>
          <w:rFonts w:ascii="Calibri" w:hAnsi="Calibri" w:cs="Calibri"/>
          <w:b/>
          <w:i/>
        </w:rPr>
        <w:t>Nota Explicativa</w:t>
      </w:r>
      <w:r>
        <w:rPr>
          <w:rFonts w:ascii="Calibri" w:hAnsi="Calibri" w:cs="Calibri"/>
          <w:b/>
          <w:i/>
        </w:rPr>
        <w:t>:</w:t>
      </w:r>
    </w:p>
    <w:p w:rsidR="00656F83" w:rsidRPr="003B6F7D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*</w:t>
      </w:r>
      <w:r w:rsidR="00656F83" w:rsidRPr="003B6F7D">
        <w:rPr>
          <w:rFonts w:ascii="Calibri" w:hAnsi="Calibri" w:cs="Calibri"/>
          <w:i/>
          <w:color w:val="FF0000"/>
        </w:rPr>
        <w:t xml:space="preserve">Fontes: </w:t>
      </w:r>
      <w:r w:rsidR="00656F83" w:rsidRPr="003B6F7D">
        <w:rPr>
          <w:rFonts w:ascii="Calibri" w:hAnsi="Calibri" w:cs="Calibri"/>
          <w:color w:val="FF0000"/>
        </w:rPr>
        <w:t xml:space="preserve">(A) </w:t>
      </w:r>
      <w:r w:rsidR="00210191" w:rsidRPr="003B6F7D">
        <w:rPr>
          <w:rFonts w:ascii="Calibri" w:hAnsi="Calibri" w:cs="Calibri"/>
          <w:color w:val="FF0000"/>
        </w:rPr>
        <w:t>Relatório de despesas de pessoal (NMPC),</w:t>
      </w:r>
      <w:r w:rsidR="00EF0135" w:rsidRPr="003B6F7D">
        <w:rPr>
          <w:rFonts w:ascii="Calibri" w:hAnsi="Calibri" w:cs="Calibri"/>
          <w:color w:val="FF0000"/>
        </w:rPr>
        <w:t xml:space="preserve"> </w:t>
      </w:r>
      <w:r w:rsidR="00210191" w:rsidRPr="003B6F7D">
        <w:rPr>
          <w:rFonts w:ascii="Calibri" w:hAnsi="Calibri" w:cs="Calibri"/>
          <w:color w:val="FF0000"/>
        </w:rPr>
        <w:t xml:space="preserve">(B) </w:t>
      </w:r>
      <w:r w:rsidR="00547FBF" w:rsidRPr="003B6F7D">
        <w:rPr>
          <w:rFonts w:ascii="Calibri" w:hAnsi="Calibri" w:cs="Calibri"/>
          <w:color w:val="FF0000"/>
        </w:rPr>
        <w:t xml:space="preserve">e </w:t>
      </w:r>
      <w:r w:rsidR="00210191" w:rsidRPr="003B6F7D">
        <w:rPr>
          <w:rFonts w:ascii="Calibri" w:hAnsi="Calibri" w:cs="Calibri"/>
          <w:color w:val="FF0000"/>
        </w:rPr>
        <w:t xml:space="preserve">Extrato da conta inserido no painel </w:t>
      </w:r>
      <w:r w:rsidR="0095194C">
        <w:rPr>
          <w:rFonts w:ascii="Calibri" w:hAnsi="Calibri" w:cs="Calibri"/>
          <w:color w:val="FF0000"/>
        </w:rPr>
        <w:t>OSINFO</w:t>
      </w:r>
      <w:r w:rsidR="00210191" w:rsidRPr="003B6F7D">
        <w:rPr>
          <w:rFonts w:ascii="Calibri" w:hAnsi="Calibri" w:cs="Calibri"/>
          <w:color w:val="FF0000"/>
        </w:rPr>
        <w:t>.</w:t>
      </w:r>
    </w:p>
    <w:p w:rsidR="00EF0135" w:rsidRPr="00091026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OBS:</w:t>
      </w:r>
      <w:r w:rsidRPr="003B6F7D">
        <w:rPr>
          <w:rFonts w:ascii="Calibri" w:hAnsi="Calibri" w:cs="Calibri"/>
          <w:color w:val="FF0000"/>
        </w:rPr>
        <w:t xml:space="preserve"> A coluna “ VALOR A PROVISIONAR – ENTRADA NO EXTRATO” visa identificar se na competência está sendo provisionado valores acima do previsto pelo NMPC. Importante considerar o repasse trimestral, que poderá gerar resgate de três meses de provisão de uma única vez.</w:t>
      </w:r>
      <w:r w:rsidR="00F2703B">
        <w:rPr>
          <w:rFonts w:ascii="Calibri" w:hAnsi="Calibri" w:cs="Calibri"/>
          <w:color w:val="FF0000"/>
        </w:rPr>
        <w:t xml:space="preserve"> </w:t>
      </w:r>
      <w:r w:rsidR="00EF0135" w:rsidRPr="00091026">
        <w:rPr>
          <w:rFonts w:ascii="Calibri" w:hAnsi="Calibri" w:cs="Calibri"/>
          <w:color w:val="FF0000"/>
        </w:rPr>
        <w:t xml:space="preserve">Neste campo incluir arrazoado de </w:t>
      </w:r>
      <w:r w:rsidR="00091026" w:rsidRPr="00091026">
        <w:rPr>
          <w:rFonts w:ascii="Calibri" w:hAnsi="Calibri" w:cs="Calibri"/>
          <w:color w:val="FF0000"/>
        </w:rPr>
        <w:t>inconsistências identificad</w:t>
      </w:r>
      <w:r w:rsidR="00091026">
        <w:rPr>
          <w:rFonts w:ascii="Calibri" w:hAnsi="Calibri" w:cs="Calibri"/>
          <w:color w:val="FF0000"/>
        </w:rPr>
        <w:t>a</w:t>
      </w:r>
      <w:r w:rsidR="00091026" w:rsidRPr="00091026">
        <w:rPr>
          <w:rFonts w:ascii="Calibri" w:hAnsi="Calibri" w:cs="Calibri"/>
          <w:color w:val="FF0000"/>
        </w:rPr>
        <w:t>s.</w:t>
      </w:r>
    </w:p>
    <w:p w:rsidR="003D2D2A" w:rsidRPr="00EF0135" w:rsidRDefault="003D2D2A" w:rsidP="00C75F9C">
      <w:pPr>
        <w:spacing w:before="0" w:after="0" w:line="276" w:lineRule="auto"/>
        <w:jc w:val="left"/>
        <w:rPr>
          <w:rFonts w:ascii="Calibri" w:hAnsi="Calibri" w:cs="Calibri"/>
          <w:color w:val="FF0000"/>
        </w:rPr>
      </w:pPr>
    </w:p>
    <w:p w:rsidR="00BE1E6D" w:rsidRPr="00656F83" w:rsidRDefault="00BE1E6D" w:rsidP="00656F83">
      <w:pPr>
        <w:pStyle w:val="PargrafodaLista"/>
        <w:spacing w:before="0" w:after="0" w:line="276" w:lineRule="auto"/>
        <w:ind w:left="1080"/>
        <w:jc w:val="left"/>
        <w:rPr>
          <w:rFonts w:ascii="Calibri" w:hAnsi="Calibri" w:cs="Calibri"/>
          <w:b/>
          <w:color w:val="FF0000"/>
        </w:rPr>
        <w:sectPr w:rsidR="00BE1E6D" w:rsidRPr="00656F83" w:rsidSect="00FA7D6D"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FE5A1A" w:rsidRDefault="00FE5A1A" w:rsidP="003D2D2A">
      <w:pPr>
        <w:rPr>
          <w:rFonts w:ascii="Calibri" w:hAnsi="Calibri" w:cs="Calibri"/>
          <w:b/>
        </w:rPr>
      </w:pPr>
    </w:p>
    <w:p w:rsidR="00BE1E6D" w:rsidRDefault="00F36512" w:rsidP="008B17FE">
      <w:pPr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6</w:t>
      </w:r>
      <w:r w:rsidR="00FE5A1A" w:rsidRPr="00FE5A1A">
        <w:rPr>
          <w:rFonts w:ascii="Calibri" w:hAnsi="Calibri" w:cs="Calibri"/>
          <w:b/>
        </w:rPr>
        <w:t>. Acompanh</w:t>
      </w:r>
      <w:r w:rsidR="00C85017">
        <w:rPr>
          <w:rFonts w:ascii="Calibri" w:hAnsi="Calibri" w:cs="Calibri"/>
          <w:b/>
        </w:rPr>
        <w:t>amento de transferências entre instrumen</w:t>
      </w:r>
      <w:r w:rsidR="00FE5A1A" w:rsidRPr="00FE5A1A">
        <w:rPr>
          <w:rFonts w:ascii="Calibri" w:hAnsi="Calibri" w:cs="Calibri"/>
          <w:b/>
        </w:rPr>
        <w:t>tos</w:t>
      </w:r>
      <w:r w:rsidR="003D35BB">
        <w:rPr>
          <w:rFonts w:ascii="Calibri" w:hAnsi="Calibri" w:cs="Calibri"/>
          <w:b/>
        </w:rPr>
        <w:t>:</w:t>
      </w:r>
    </w:p>
    <w:p w:rsidR="00B723DE" w:rsidRPr="00B723DE" w:rsidRDefault="007B45BE" w:rsidP="00B723DE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</w:rPr>
        <w:t xml:space="preserve">   </w:t>
      </w:r>
      <w:r w:rsidR="00B723DE" w:rsidRPr="00B723DE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B723DE" w:rsidRPr="00F0121D">
        <w:rPr>
          <w:rFonts w:ascii="Calibri" w:hAnsi="Calibri" w:cs="Calibri"/>
        </w:rPr>
        <w:object w:dxaOrig="16317" w:dyaOrig="5152">
          <v:shape id="_x0000_i1028" type="#_x0000_t75" style="width:798.75pt;height:257.25pt" o:ole="">
            <v:imagedata r:id="rId16" o:title=""/>
          </v:shape>
          <o:OLEObject Type="Embed" ProgID="Excel.Sheet.12" ShapeID="_x0000_i1028" DrawAspect="Content" ObjectID="_1824988480" r:id="rId17"/>
        </w:object>
      </w:r>
    </w:p>
    <w:p w:rsidR="00BE1E6D" w:rsidRDefault="00BE1E6D" w:rsidP="00FA7D6D">
      <w:pPr>
        <w:ind w:left="284"/>
        <w:rPr>
          <w:rFonts w:ascii="Calibri" w:hAnsi="Calibri" w:cs="Calibri"/>
        </w:rPr>
      </w:pPr>
    </w:p>
    <w:p w:rsidR="005046D0" w:rsidRPr="005046D0" w:rsidRDefault="005046D0" w:rsidP="008B17FE">
      <w:pPr>
        <w:ind w:left="851"/>
        <w:rPr>
          <w:rFonts w:ascii="Calibri" w:hAnsi="Calibri" w:cs="Calibri"/>
          <w:b/>
        </w:rPr>
      </w:pPr>
      <w:r w:rsidRPr="005046D0">
        <w:rPr>
          <w:rFonts w:ascii="Calibri" w:hAnsi="Calibri" w:cs="Calibri"/>
          <w:b/>
        </w:rPr>
        <w:t>Fonte:</w:t>
      </w:r>
    </w:p>
    <w:p w:rsidR="00A92D86" w:rsidRDefault="00D70AFD" w:rsidP="008B17FE">
      <w:pPr>
        <w:ind w:left="851"/>
        <w:rPr>
          <w:rFonts w:ascii="Calibri" w:hAnsi="Calibri" w:cs="Calibri"/>
          <w:color w:val="FF0000"/>
        </w:rPr>
      </w:pPr>
      <w:r w:rsidRPr="00547FBF">
        <w:rPr>
          <w:rFonts w:ascii="Calibri" w:hAnsi="Calibri" w:cs="Calibri"/>
          <w:b/>
          <w:color w:val="FF0000"/>
        </w:rPr>
        <w:t xml:space="preserve">Fonte: </w:t>
      </w:r>
      <w:r w:rsidRPr="00547FBF">
        <w:rPr>
          <w:rFonts w:ascii="Calibri" w:hAnsi="Calibri" w:cs="Calibri"/>
          <w:color w:val="FF0000"/>
        </w:rPr>
        <w:t xml:space="preserve">Painel osinfo (Módulo Financeiro/ </w:t>
      </w:r>
      <w:r w:rsidR="00547FBF" w:rsidRPr="00547FBF">
        <w:rPr>
          <w:rFonts w:ascii="Calibri" w:hAnsi="Calibri" w:cs="Calibri"/>
          <w:color w:val="FF0000"/>
        </w:rPr>
        <w:t>Terceiros/Contrato de terceiros/an</w:t>
      </w:r>
      <w:r w:rsidR="00CE5C05">
        <w:rPr>
          <w:rFonts w:ascii="Calibri" w:hAnsi="Calibri" w:cs="Calibri"/>
          <w:color w:val="FF0000"/>
        </w:rPr>
        <w:t>exo V) e extrato bancário.</w:t>
      </w:r>
    </w:p>
    <w:p w:rsidR="00547FBF" w:rsidRPr="00DE0D5A" w:rsidRDefault="00DE0D5A" w:rsidP="00DE0D5A">
      <w:pPr>
        <w:pStyle w:val="PargrafodaLista"/>
        <w:spacing w:before="0" w:after="0" w:line="276" w:lineRule="auto"/>
        <w:ind w:left="927"/>
        <w:rPr>
          <w:rFonts w:ascii="Calibri" w:hAnsi="Calibri" w:cs="Calibri"/>
          <w:color w:val="FF0000"/>
        </w:rPr>
      </w:pPr>
      <w:r w:rsidRPr="00DE0D5A">
        <w:rPr>
          <w:rFonts w:ascii="Calibri" w:hAnsi="Calibri" w:cs="Calibri"/>
          <w:color w:val="FF0000"/>
        </w:rPr>
        <w:t xml:space="preserve">Caso a Instituição efetive transferências entre </w:t>
      </w:r>
      <w:r w:rsidR="00C85017">
        <w:rPr>
          <w:rFonts w:ascii="Calibri" w:hAnsi="Calibri" w:cs="Calibri"/>
          <w:color w:val="FF0000"/>
        </w:rPr>
        <w:t>instrumen</w:t>
      </w:r>
      <w:r w:rsidRPr="00DE0D5A">
        <w:rPr>
          <w:rFonts w:ascii="Calibri" w:hAnsi="Calibri" w:cs="Calibri"/>
          <w:color w:val="FF0000"/>
        </w:rPr>
        <w:t>tos, as informações da planilha 2.5 devem ser organizadas por Unidade/Projeto para melhor acompanhamento das conciliações.</w:t>
      </w:r>
      <w:r w:rsidR="00B40062">
        <w:rPr>
          <w:rFonts w:ascii="Calibri" w:hAnsi="Calibri" w:cs="Calibri"/>
          <w:color w:val="FF0000"/>
        </w:rPr>
        <w:t xml:space="preserve"> </w:t>
      </w:r>
      <w:r w:rsidRPr="00DE0D5A">
        <w:rPr>
          <w:rFonts w:ascii="Calibri" w:hAnsi="Calibri" w:cs="Calibri"/>
          <w:color w:val="FF0000"/>
        </w:rPr>
        <w:t>2</w:t>
      </w:r>
      <w:r w:rsidR="00547FBF" w:rsidRPr="00DE0D5A">
        <w:rPr>
          <w:rFonts w:ascii="Calibri" w:hAnsi="Calibri" w:cs="Calibri"/>
          <w:color w:val="FF0000"/>
        </w:rPr>
        <w:t>. Cada linha deve conter apenas um ún</w:t>
      </w:r>
      <w:r w:rsidRPr="00DE0D5A">
        <w:rPr>
          <w:rFonts w:ascii="Calibri" w:hAnsi="Calibri" w:cs="Calibri"/>
          <w:color w:val="FF0000"/>
        </w:rPr>
        <w:t>ico lançamento do instrumento; 3</w:t>
      </w:r>
      <w:r w:rsidR="00547FBF" w:rsidRPr="00DE0D5A">
        <w:rPr>
          <w:rFonts w:ascii="Calibri" w:hAnsi="Calibri" w:cs="Calibri"/>
          <w:color w:val="FF0000"/>
        </w:rPr>
        <w:t xml:space="preserve">. Caso tenha mais de um lançamento no mês deve-se abrir quantas linhas forem </w:t>
      </w:r>
      <w:r w:rsidR="00547FBF" w:rsidRPr="00DE0D5A">
        <w:rPr>
          <w:rFonts w:ascii="Calibri" w:hAnsi="Calibri" w:cs="Calibri"/>
          <w:color w:val="FF0000"/>
        </w:rPr>
        <w:lastRenderedPageBreak/>
        <w:t>necessária</w:t>
      </w:r>
      <w:r w:rsidR="003B6F7D">
        <w:rPr>
          <w:rFonts w:ascii="Calibri" w:hAnsi="Calibri" w:cs="Calibri"/>
          <w:color w:val="FF0000"/>
        </w:rPr>
        <w:t>s</w:t>
      </w:r>
      <w:r w:rsidR="00547FBF" w:rsidRPr="00DE0D5A">
        <w:rPr>
          <w:rFonts w:ascii="Calibri" w:hAnsi="Calibri" w:cs="Calibri"/>
          <w:color w:val="FF0000"/>
        </w:rPr>
        <w:t xml:space="preserve"> resp</w:t>
      </w:r>
      <w:r w:rsidRPr="00DE0D5A">
        <w:rPr>
          <w:rFonts w:ascii="Calibri" w:hAnsi="Calibri" w:cs="Calibri"/>
          <w:color w:val="FF0000"/>
        </w:rPr>
        <w:t>eitando a observação anterior; 4</w:t>
      </w:r>
      <w:r w:rsidR="00547FBF" w:rsidRPr="00DE0D5A">
        <w:rPr>
          <w:rFonts w:ascii="Calibri" w:hAnsi="Calibri" w:cs="Calibri"/>
          <w:color w:val="FF0000"/>
        </w:rPr>
        <w:t>. Preenchimento é acumulativo desde o início do ajuste.</w:t>
      </w:r>
      <w:r w:rsidRPr="00DE0D5A">
        <w:rPr>
          <w:rFonts w:ascii="Calibri" w:hAnsi="Calibri" w:cs="Calibri"/>
          <w:color w:val="FF0000"/>
        </w:rPr>
        <w:t xml:space="preserve"> 5. Valores de erros materiais resolvidos no mesmo mês não precisam ser inseridos na planilha.</w:t>
      </w:r>
    </w:p>
    <w:p w:rsidR="00A92D86" w:rsidRDefault="00A92D86" w:rsidP="008B17FE">
      <w:pPr>
        <w:ind w:left="851"/>
        <w:rPr>
          <w:rFonts w:ascii="Calibri" w:hAnsi="Calibri" w:cs="Calibri"/>
          <w:b/>
        </w:rPr>
      </w:pPr>
    </w:p>
    <w:p w:rsidR="003D35BB" w:rsidRDefault="003D35BB" w:rsidP="00517F72">
      <w:pPr>
        <w:rPr>
          <w:rFonts w:ascii="Calibri" w:hAnsi="Calibri" w:cs="Calibri"/>
          <w:b/>
        </w:rPr>
      </w:pPr>
    </w:p>
    <w:p w:rsidR="00A92D86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A92D86">
        <w:rPr>
          <w:rFonts w:ascii="Calibri" w:hAnsi="Calibri" w:cs="Calibri"/>
          <w:b/>
        </w:rPr>
        <w:t>. DELIBERAÇÃO E RECOMENDAÇÕES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870"/>
        <w:gridCol w:w="1379"/>
        <w:gridCol w:w="3203"/>
        <w:gridCol w:w="2576"/>
        <w:gridCol w:w="1252"/>
        <w:gridCol w:w="2188"/>
        <w:gridCol w:w="1915"/>
        <w:gridCol w:w="1501"/>
      </w:tblGrid>
      <w:tr w:rsidR="00694FEB" w:rsidRPr="00A92D86" w:rsidTr="0038650C">
        <w:trPr>
          <w:trHeight w:val="12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38650C">
            <w:pPr>
              <w:shd w:val="clear" w:color="auto" w:fill="auto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Item ( em ordem crescente )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</w:tcPr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Data </w:t>
            </w:r>
          </w:p>
          <w:p w:rsidR="00694FEB" w:rsidRPr="00A92D86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 Reunião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FONTE DA INFORMAÇÃO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FRAGILIDADE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DELIBERAÇÕES E RECOMENDAÇÕES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PRAZO PARA RESPOSTA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RESPOSTA DA OS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</w:t>
            </w: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ANÁLISE DA COMISSÃO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F7526" w:rsidRDefault="005F7526" w:rsidP="005F7526">
      <w:pPr>
        <w:rPr>
          <w:rFonts w:ascii="Calibri" w:hAnsi="Calibri" w:cs="Calibri"/>
          <w:b/>
        </w:rPr>
      </w:pPr>
    </w:p>
    <w:p w:rsidR="00372365" w:rsidRPr="00AE5C38" w:rsidRDefault="00372365" w:rsidP="005F7526">
      <w:pPr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As recomendações inseridas no quadro deverão ser numeradas em ordem crescente e podem ser omitidas a partir do próximo mês que forem atendidas. Manter um histórico </w:t>
      </w:r>
      <w:r w:rsidR="00A641A9" w:rsidRPr="00A641A9">
        <w:rPr>
          <w:rFonts w:ascii="Calibri" w:hAnsi="Calibri" w:cs="Calibri"/>
          <w:color w:val="FF0000"/>
        </w:rPr>
        <w:t xml:space="preserve">de </w:t>
      </w:r>
      <w:r w:rsidR="00A641A9" w:rsidRPr="00AE5C38">
        <w:rPr>
          <w:rFonts w:ascii="Calibri" w:hAnsi="Calibri" w:cs="Calibri"/>
          <w:color w:val="FF0000"/>
        </w:rPr>
        <w:t>recomendações em separado.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*Item (em ordem crescente): Ex: 01, 02;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*Data da Reunião: a mesma data do item 1.2.;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*Fonte da Informação: Local onde foi identificada a fragilidade – ex: Relatório de Atividades do Painel OSINFO, Despesas do Painel OSINFO, Relatório de Análise Financeira da CAF;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lastRenderedPageBreak/>
        <w:t>*Fragilidade: Descrição do problema identificado;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*Status: Pendente ou Atendido</w:t>
      </w:r>
    </w:p>
    <w:p w:rsidR="003B6F7D" w:rsidRDefault="003B6F7D" w:rsidP="00D835A3">
      <w:pPr>
        <w:ind w:firstLine="720"/>
        <w:rPr>
          <w:rFonts w:asciiTheme="majorHAnsi" w:hAnsiTheme="majorHAnsi" w:cstheme="majorHAnsi"/>
        </w:rPr>
        <w:sectPr w:rsidR="003B6F7D" w:rsidSect="00FA7D6D">
          <w:headerReference w:type="default" r:id="rId18"/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3B6F7D" w:rsidRDefault="003B6F7D" w:rsidP="00D835A3">
      <w:pPr>
        <w:ind w:firstLine="720"/>
        <w:rPr>
          <w:rFonts w:asciiTheme="majorHAnsi" w:hAnsiTheme="majorHAnsi" w:cstheme="majorHAnsi"/>
        </w:rPr>
      </w:pPr>
    </w:p>
    <w:p w:rsidR="00BD5100" w:rsidRDefault="00F36512" w:rsidP="00467220">
      <w:pPr>
        <w:ind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 Recomendações/ M</w:t>
      </w:r>
      <w:r w:rsidR="00081942">
        <w:rPr>
          <w:rFonts w:ascii="Calibri" w:hAnsi="Calibri" w:cs="Calibri"/>
          <w:b/>
        </w:rPr>
        <w:t>anifestações Finais (em tópicos)</w:t>
      </w:r>
    </w:p>
    <w:p w:rsidR="00081942" w:rsidRDefault="00F36512" w:rsidP="00BD5100">
      <w:pPr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.1.1. Para a Instituição</w:t>
      </w:r>
      <w:r w:rsidR="00694FEB">
        <w:rPr>
          <w:rFonts w:ascii="Calibri" w:hAnsi="Calibri" w:cs="Calibri"/>
          <w:b/>
        </w:rPr>
        <w:t>:</w:t>
      </w:r>
    </w:p>
    <w:p w:rsidR="0038209B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.1.2. Para a SMS</w:t>
      </w:r>
      <w:r w:rsidR="00A641A9">
        <w:rPr>
          <w:rFonts w:ascii="Calibri" w:hAnsi="Calibri" w:cs="Calibri"/>
          <w:b/>
        </w:rPr>
        <w:t>:</w:t>
      </w:r>
    </w:p>
    <w:p w:rsidR="00694FEB" w:rsidRDefault="00694FEB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ind w:left="851"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4.PA</w:t>
      </w:r>
      <w:r w:rsidRPr="00783337">
        <w:rPr>
          <w:rFonts w:ascii="Calibri" w:hAnsi="Calibri" w:cs="Calibri"/>
          <w:b/>
        </w:rPr>
        <w:t>RECER DA COMISSÃO DE MONITORAMENTO E AVALIAÇÃO</w:t>
      </w: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NESTE CAMPO, A COMISSÃO DE MONITORAMENTO E AVALIAÇÃO DEVE DAR O PRÓPRIO PARECER FINAL REFERENTE A ANÁLISE GERAL REALIZADA PELOS MEMBROS DA COMISSÃO GESTORA. </w:t>
      </w: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Manifestarem-se sobre os acompanhamentos de metas e indicadores apresentados no período/fragilidades/ Pontos fortes/ necessidades de ajustes entre outras questões pertinentes.</w:t>
      </w:r>
    </w:p>
    <w:p w:rsidR="00081942" w:rsidRDefault="00081942" w:rsidP="00081942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783337">
        <w:rPr>
          <w:rFonts w:ascii="Calibri Light" w:eastAsiaTheme="minorHAnsi" w:hAnsi="Calibri Light" w:cs="Calibri Light"/>
          <w:sz w:val="24"/>
          <w:szCs w:val="24"/>
          <w:lang w:eastAsia="en-US"/>
        </w:rPr>
        <w:t>Preliminarmente cumpre informar que o presente documento atende o disposto no inciso XI do art 2º da Lei Federal nº13.019/2014 e inciso VII, art. 23 e art.40 do Decreto Municipal 42.696/2016.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41103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>Comissão de Monitoramento e Avaliação no uso de suas atribuições conferidas pelo art. 59 da Lei Federal nº 13.019/2014, regulamentada pelo Decreto Municipal nº 42.696/2016 e suas alterações, com seus membros designados pela Resolução xxxxxxxxx, public</w:t>
      </w:r>
      <w:r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ado no DOM de xxxxxxxxxxxxxxxx </w:t>
      </w:r>
      <w:r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HOMOLOGA/ HOMOLOGA COM RESSALVA / NÃO HOMOLOGA </w:t>
      </w: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o relatório técnico do Gestor/ Comissão Gestora anexado em razão xxxxxxxxxxxxxxxxxxxxxxxx. 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** Homologar o relatório refere-se a aceitar as informações ali contidas. Se houver insuficiência de informação deve ser devolvido á Comissão gestora com a solicitação de complementação.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Amparamos–nos no relatório técnico do Gestor/ Comissão Gestora, bem como na análise financeira para avaliar a prestação de contas como: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INTEGRAL DO OBJETO pela OSC;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PARCIAL DO OBJETO pela OSC, considerando ........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NÃO CUMPRIMENTO DO OBJETO pelo OSC, considerando ........</w:t>
      </w:r>
    </w:p>
    <w:p w:rsidR="00081942" w:rsidRPr="00AE381E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Diante do exposto sugerimos encaminhamento do presente ao Ordenador de Despesa para s.m.j providências quanto a publicação da prestação de contas. xxxxxxxxxxxxx.</w:t>
      </w:r>
    </w:p>
    <w:p w:rsidR="00081942" w:rsidRPr="003D35BB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</w:p>
    <w:p w:rsidR="00081942" w:rsidRP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ANEXAR O RELATÓRIO TÉCNICO DA COMISSÃO GESTORA E VISITA TÉCNICA A ESTE DOCUMENTO</w:t>
      </w:r>
    </w:p>
    <w:p w:rsidR="00081942" w:rsidRPr="00A641A9" w:rsidRDefault="00081942" w:rsidP="00081942">
      <w:pPr>
        <w:spacing w:before="0" w:after="0" w:line="240" w:lineRule="auto"/>
        <w:ind w:left="851"/>
        <w:rPr>
          <w:rFonts w:ascii="Calibri" w:hAnsi="Calibri" w:cs="Calibri"/>
        </w:rPr>
      </w:pPr>
    </w:p>
    <w:p w:rsidR="00081942" w:rsidRPr="00BD5100" w:rsidRDefault="00081942" w:rsidP="00BD5100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INSERIR A O NÚMERO DA DELIBERAÇÃO QUE INSTAURA A COMISSÃO DE MONITORAMENTO E AVALIAÇÃO E A DATA DE PUBLICAÇÃO</w:t>
      </w:r>
    </w:p>
    <w:tbl>
      <w:tblPr>
        <w:tblpPr w:leftFromText="141" w:rightFromText="141" w:vertAnchor="text" w:horzAnchor="margin" w:tblpXSpec="center" w:tblpY="90"/>
        <w:tblW w:w="1050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9"/>
        <w:gridCol w:w="2832"/>
        <w:gridCol w:w="1006"/>
        <w:gridCol w:w="1206"/>
        <w:gridCol w:w="4145"/>
      </w:tblGrid>
      <w:tr w:rsidR="00081942" w:rsidRPr="006E2785" w:rsidTr="007F33AC">
        <w:trPr>
          <w:trHeight w:val="298"/>
        </w:trPr>
        <w:tc>
          <w:tcPr>
            <w:tcW w:w="1319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Represent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shd w:val="clear" w:color="auto" w:fill="0070C0"/>
              </w:rPr>
              <w:t>a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ção</w:t>
            </w:r>
          </w:p>
        </w:tc>
        <w:tc>
          <w:tcPr>
            <w:tcW w:w="2832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Membro</w:t>
            </w:r>
          </w:p>
        </w:tc>
        <w:tc>
          <w:tcPr>
            <w:tcW w:w="1006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Matrícula</w:t>
            </w:r>
          </w:p>
        </w:tc>
        <w:tc>
          <w:tcPr>
            <w:tcW w:w="1206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Sigla</w:t>
            </w:r>
          </w:p>
        </w:tc>
        <w:tc>
          <w:tcPr>
            <w:tcW w:w="4145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Assinatura</w:t>
            </w: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Titular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Suplente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081942" w:rsidRDefault="00081942" w:rsidP="00081942">
      <w:pPr>
        <w:spacing w:before="0" w:after="0" w:line="240" w:lineRule="auto"/>
        <w:ind w:left="851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  <w:sectPr w:rsidR="004C1DD9" w:rsidSect="00081942"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694FEB" w:rsidRDefault="00694FEB" w:rsidP="00694FEB">
      <w:pPr>
        <w:tabs>
          <w:tab w:val="left" w:pos="4380"/>
        </w:tabs>
        <w:spacing w:before="0" w:after="0" w:line="240" w:lineRule="auto"/>
        <w:ind w:left="851"/>
        <w:rPr>
          <w:rFonts w:ascii="Calibri" w:hAnsi="Calibri" w:cs="Calibri"/>
          <w:b/>
        </w:rPr>
      </w:pPr>
    </w:p>
    <w:p w:rsidR="00694FEB" w:rsidRDefault="00467220" w:rsidP="00467220">
      <w:pPr>
        <w:tabs>
          <w:tab w:val="left" w:pos="1890"/>
        </w:tabs>
        <w:spacing w:before="0"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sectPr w:rsidR="00694FEB" w:rsidSect="004B1924">
      <w:pgSz w:w="11909" w:h="16834"/>
      <w:pgMar w:top="284" w:right="852" w:bottom="284" w:left="1440" w:header="0" w:footer="0" w:gutter="0"/>
      <w:pgNumType w:start="1"/>
      <w:cols w:space="720"/>
      <w:docGrid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9B" w:rsidRDefault="00EB629B">
      <w:pPr>
        <w:spacing w:before="0" w:after="0" w:line="240" w:lineRule="auto"/>
      </w:pPr>
      <w:r>
        <w:separator/>
      </w:r>
    </w:p>
  </w:endnote>
  <w:endnote w:type="continuationSeparator" w:id="1">
    <w:p w:rsidR="00EB629B" w:rsidRDefault="00EB62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F1" w:rsidRDefault="00A145F1">
    <w:pPr>
      <w:pStyle w:val="Rodap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-3257550</wp:posOffset>
          </wp:positionH>
          <wp:positionV relativeFrom="paragraph">
            <wp:posOffset>-2889885</wp:posOffset>
          </wp:positionV>
          <wp:extent cx="1657350" cy="10191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9B" w:rsidRDefault="00EB629B">
      <w:pPr>
        <w:spacing w:before="0" w:after="0" w:line="240" w:lineRule="auto"/>
      </w:pPr>
      <w:r>
        <w:separator/>
      </w:r>
    </w:p>
  </w:footnote>
  <w:footnote w:type="continuationSeparator" w:id="1">
    <w:p w:rsidR="00EB629B" w:rsidRDefault="00EB62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00" w:rsidRDefault="00BD5100">
    <w:pPr>
      <w:pStyle w:val="Cabealho"/>
    </w:pPr>
    <w:r w:rsidRPr="00BD5100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133350</wp:posOffset>
          </wp:positionV>
          <wp:extent cx="1438275" cy="626771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45F1" w:rsidRDefault="00A145F1" w:rsidP="008B17FE">
    <w:pPr>
      <w:shd w:val="clear" w:color="auto" w:fill="auto"/>
      <w:spacing w:before="0" w:after="0" w:line="240" w:lineRule="auto"/>
      <w:ind w:left="851"/>
      <w:jc w:val="left"/>
      <w:rPr>
        <w:rFonts w:asciiTheme="majorHAnsi" w:eastAsia="Times New Roman" w:hAnsiTheme="majorHAnsi" w:cstheme="majorHAnsi"/>
        <w:b/>
        <w:sz w:val="24"/>
        <w:szCs w:val="24"/>
      </w:rPr>
    </w:pPr>
  </w:p>
  <w:p w:rsidR="00BD5100" w:rsidRPr="00AA5133" w:rsidRDefault="00BD5100" w:rsidP="00BD5100">
    <w:pPr>
      <w:pStyle w:val="Cabealho"/>
      <w:spacing w:line="360" w:lineRule="auto"/>
      <w:ind w:left="1418" w:hanging="2"/>
      <w:rPr>
        <w:b/>
        <w:bCs/>
        <w:sz w:val="24"/>
        <w:szCs w:val="24"/>
      </w:rPr>
    </w:pPr>
    <w:r w:rsidRPr="00301881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-316865</wp:posOffset>
          </wp:positionV>
          <wp:extent cx="2076450" cy="904875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5133">
      <w:rPr>
        <w:b/>
        <w:bCs/>
        <w:sz w:val="24"/>
        <w:szCs w:val="24"/>
      </w:rPr>
      <w:t>PREFEITURA</w:t>
    </w:r>
    <w:r>
      <w:rPr>
        <w:b/>
        <w:bCs/>
        <w:sz w:val="24"/>
        <w:szCs w:val="24"/>
      </w:rPr>
      <w:t xml:space="preserve"> </w:t>
    </w:r>
    <w:r w:rsidRPr="00AA5133">
      <w:rPr>
        <w:b/>
        <w:bCs/>
        <w:sz w:val="24"/>
        <w:szCs w:val="24"/>
      </w:rPr>
      <w:t>DA CIDADE DO RIO DE JANEIRO</w:t>
    </w:r>
  </w:p>
  <w:p w:rsidR="00BD5100" w:rsidRDefault="00BD5100" w:rsidP="00BD5100">
    <w:pPr>
      <w:pStyle w:val="Cabealho"/>
      <w:spacing w:line="360" w:lineRule="auto"/>
      <w:ind w:left="1418" w:hanging="2"/>
    </w:pPr>
    <w:r>
      <w:t>Secretaria Municipal de Saúde</w:t>
    </w:r>
  </w:p>
  <w:p w:rsidR="00BD5100" w:rsidRPr="00BD5100" w:rsidRDefault="00467220" w:rsidP="00BD5100">
    <w:pPr>
      <w:pStyle w:val="Cabealho"/>
      <w:spacing w:line="360" w:lineRule="auto"/>
      <w:ind w:firstLine="1416"/>
      <w:rPr>
        <w:sz w:val="16"/>
        <w:szCs w:val="16"/>
      </w:rPr>
    </w:pPr>
    <w:r>
      <w:rPr>
        <w:sz w:val="16"/>
        <w:szCs w:val="16"/>
      </w:rPr>
      <w:t>Versão 01.2024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20" w:rsidRDefault="007F6A0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left:0;text-align:left;margin-left:157.5pt;margin-top:15.75pt;width:349.65pt;height:143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" strokecolor="white [3212]">
          <v:textbox style="mso-next-textbox:#_x0000_s12291">
            <w:txbxContent>
              <w:p w:rsidR="00467220" w:rsidRPr="00AA5133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PREFEITURA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AA5133">
                  <w:rPr>
                    <w:b/>
                    <w:bCs/>
                    <w:sz w:val="24"/>
                    <w:szCs w:val="24"/>
                  </w:rPr>
                  <w:t xml:space="preserve">DA CIDADE DO RIO DE 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JANEIRO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</w:pPr>
                <w:r>
                  <w:t>Secretaria Municipal de Saúde</w:t>
                </w:r>
              </w:p>
              <w:p w:rsidR="00A145F1" w:rsidRDefault="00467220" w:rsidP="00467220">
                <w:pPr>
                  <w:pStyle w:val="Cabealho"/>
                  <w:spacing w:line="360" w:lineRule="auto"/>
                  <w:ind w:firstLine="1416"/>
                </w:pPr>
                <w:r>
                  <w:rPr>
                    <w:sz w:val="16"/>
                    <w:szCs w:val="16"/>
                  </w:rPr>
                  <w:t>Versão 01.2024</w:t>
                </w:r>
              </w:p>
            </w:txbxContent>
          </v:textbox>
        </v:shape>
      </w:pict>
    </w:r>
    <w:r w:rsidR="00467220" w:rsidRPr="00301881">
      <w:rPr>
        <w:noProof/>
      </w:rPr>
      <w:drawing>
        <wp:inline distT="0" distB="0" distL="0" distR="0">
          <wp:extent cx="2076450" cy="904875"/>
          <wp:effectExtent l="0" t="0" r="0" b="0"/>
          <wp:docPr id="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4A3"/>
    <w:multiLevelType w:val="hybridMultilevel"/>
    <w:tmpl w:val="9E523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235"/>
    <w:multiLevelType w:val="hybridMultilevel"/>
    <w:tmpl w:val="E2AA56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1543A"/>
    <w:multiLevelType w:val="hybridMultilevel"/>
    <w:tmpl w:val="4D1CB5A0"/>
    <w:lvl w:ilvl="0" w:tplc="D5B87B4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501C2"/>
    <w:multiLevelType w:val="hybridMultilevel"/>
    <w:tmpl w:val="5A2E12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C5587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D2417"/>
    <w:multiLevelType w:val="multilevel"/>
    <w:tmpl w:val="0A584A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1237A0"/>
    <w:multiLevelType w:val="hybridMultilevel"/>
    <w:tmpl w:val="ADC4BA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50F"/>
    <w:multiLevelType w:val="hybridMultilevel"/>
    <w:tmpl w:val="FFD8BCB0"/>
    <w:lvl w:ilvl="0" w:tplc="34368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C7109"/>
    <w:multiLevelType w:val="hybridMultilevel"/>
    <w:tmpl w:val="A3989AB2"/>
    <w:lvl w:ilvl="0" w:tplc="067E4DE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1F3A"/>
    <w:multiLevelType w:val="hybridMultilevel"/>
    <w:tmpl w:val="82D4A5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71A19"/>
    <w:multiLevelType w:val="hybridMultilevel"/>
    <w:tmpl w:val="B23E8808"/>
    <w:lvl w:ilvl="0" w:tplc="6CD4A0FE">
      <w:start w:val="7"/>
      <w:numFmt w:val="bullet"/>
      <w:lvlText w:val=""/>
      <w:lvlJc w:val="left"/>
      <w:pPr>
        <w:ind w:left="1211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6EE06B3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B0867"/>
    <w:multiLevelType w:val="hybridMultilevel"/>
    <w:tmpl w:val="EE92D83A"/>
    <w:lvl w:ilvl="0" w:tplc="C06473C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16C98"/>
    <w:multiLevelType w:val="hybridMultilevel"/>
    <w:tmpl w:val="CE841C30"/>
    <w:lvl w:ilvl="0" w:tplc="81A07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20EB1"/>
    <w:multiLevelType w:val="hybridMultilevel"/>
    <w:tmpl w:val="91AE6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33A45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61B8D"/>
    <w:multiLevelType w:val="hybridMultilevel"/>
    <w:tmpl w:val="4EF439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24E1C"/>
    <w:multiLevelType w:val="hybridMultilevel"/>
    <w:tmpl w:val="B6A21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5DA0"/>
    <w:multiLevelType w:val="hybridMultilevel"/>
    <w:tmpl w:val="671C1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37405"/>
    <w:multiLevelType w:val="hybridMultilevel"/>
    <w:tmpl w:val="7D440ADA"/>
    <w:lvl w:ilvl="0" w:tplc="5C4C6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E3799"/>
    <w:multiLevelType w:val="hybridMultilevel"/>
    <w:tmpl w:val="CFE0616C"/>
    <w:lvl w:ilvl="0" w:tplc="06F2F036">
      <w:start w:val="77"/>
      <w:numFmt w:val="bullet"/>
      <w:lvlText w:val="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62E4E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53E2E"/>
    <w:multiLevelType w:val="hybridMultilevel"/>
    <w:tmpl w:val="08C2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45608"/>
    <w:multiLevelType w:val="hybridMultilevel"/>
    <w:tmpl w:val="C6A077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1A01"/>
    <w:multiLevelType w:val="hybridMultilevel"/>
    <w:tmpl w:val="E7CC1F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3194F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755E5"/>
    <w:multiLevelType w:val="hybridMultilevel"/>
    <w:tmpl w:val="8AC40442"/>
    <w:lvl w:ilvl="0" w:tplc="B36E02B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03464"/>
    <w:multiLevelType w:val="hybridMultilevel"/>
    <w:tmpl w:val="30742990"/>
    <w:lvl w:ilvl="0" w:tplc="D8AC00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111F"/>
    <w:multiLevelType w:val="hybridMultilevel"/>
    <w:tmpl w:val="380479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D1D39"/>
    <w:multiLevelType w:val="hybridMultilevel"/>
    <w:tmpl w:val="BFDE4978"/>
    <w:lvl w:ilvl="0" w:tplc="3A541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2E66B7"/>
    <w:multiLevelType w:val="multilevel"/>
    <w:tmpl w:val="796EED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26A28E1"/>
    <w:multiLevelType w:val="multilevel"/>
    <w:tmpl w:val="977CE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6DB027B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0AF3"/>
    <w:multiLevelType w:val="hybridMultilevel"/>
    <w:tmpl w:val="9684E93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1"/>
  </w:num>
  <w:num w:numId="4">
    <w:abstractNumId w:val="12"/>
  </w:num>
  <w:num w:numId="5">
    <w:abstractNumId w:val="6"/>
  </w:num>
  <w:num w:numId="6">
    <w:abstractNumId w:val="22"/>
  </w:num>
  <w:num w:numId="7">
    <w:abstractNumId w:val="20"/>
  </w:num>
  <w:num w:numId="8">
    <w:abstractNumId w:val="19"/>
  </w:num>
  <w:num w:numId="9">
    <w:abstractNumId w:val="1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32"/>
  </w:num>
  <w:num w:numId="21">
    <w:abstractNumId w:val="15"/>
  </w:num>
  <w:num w:numId="22">
    <w:abstractNumId w:val="21"/>
  </w:num>
  <w:num w:numId="23">
    <w:abstractNumId w:val="23"/>
  </w:num>
  <w:num w:numId="24">
    <w:abstractNumId w:val="11"/>
  </w:num>
  <w:num w:numId="25">
    <w:abstractNumId w:val="25"/>
  </w:num>
  <w:num w:numId="26">
    <w:abstractNumId w:val="28"/>
  </w:num>
  <w:num w:numId="27">
    <w:abstractNumId w:val="24"/>
  </w:num>
  <w:num w:numId="28">
    <w:abstractNumId w:val="5"/>
  </w:num>
  <w:num w:numId="29">
    <w:abstractNumId w:val="10"/>
  </w:num>
  <w:num w:numId="30">
    <w:abstractNumId w:val="33"/>
  </w:num>
  <w:num w:numId="31">
    <w:abstractNumId w:val="26"/>
  </w:num>
  <w:num w:numId="32">
    <w:abstractNumId w:val="2"/>
  </w:num>
  <w:num w:numId="33">
    <w:abstractNumId w:val="29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DC1D64"/>
    <w:rsid w:val="00001E62"/>
    <w:rsid w:val="000067B7"/>
    <w:rsid w:val="00007A96"/>
    <w:rsid w:val="00012E43"/>
    <w:rsid w:val="00013E0A"/>
    <w:rsid w:val="00013FA1"/>
    <w:rsid w:val="00016985"/>
    <w:rsid w:val="00021AC9"/>
    <w:rsid w:val="00022408"/>
    <w:rsid w:val="00024D0A"/>
    <w:rsid w:val="00040769"/>
    <w:rsid w:val="00044D19"/>
    <w:rsid w:val="00045013"/>
    <w:rsid w:val="00047510"/>
    <w:rsid w:val="00050DD4"/>
    <w:rsid w:val="00055C12"/>
    <w:rsid w:val="0006083B"/>
    <w:rsid w:val="00072AAE"/>
    <w:rsid w:val="00076AE6"/>
    <w:rsid w:val="00081942"/>
    <w:rsid w:val="0008453B"/>
    <w:rsid w:val="00091026"/>
    <w:rsid w:val="0009477D"/>
    <w:rsid w:val="000A7A8F"/>
    <w:rsid w:val="000B2D89"/>
    <w:rsid w:val="000C0F39"/>
    <w:rsid w:val="000C66C5"/>
    <w:rsid w:val="000D0128"/>
    <w:rsid w:val="000D0F24"/>
    <w:rsid w:val="000E3009"/>
    <w:rsid w:val="000F31B0"/>
    <w:rsid w:val="0010153A"/>
    <w:rsid w:val="00103624"/>
    <w:rsid w:val="00104A18"/>
    <w:rsid w:val="0010567B"/>
    <w:rsid w:val="00117B01"/>
    <w:rsid w:val="0012161D"/>
    <w:rsid w:val="00121876"/>
    <w:rsid w:val="001224D5"/>
    <w:rsid w:val="0012406D"/>
    <w:rsid w:val="00124208"/>
    <w:rsid w:val="00133B84"/>
    <w:rsid w:val="00140DEC"/>
    <w:rsid w:val="00143345"/>
    <w:rsid w:val="0014670C"/>
    <w:rsid w:val="001474C3"/>
    <w:rsid w:val="00151722"/>
    <w:rsid w:val="00151EC2"/>
    <w:rsid w:val="00154A13"/>
    <w:rsid w:val="00156507"/>
    <w:rsid w:val="001635FA"/>
    <w:rsid w:val="00174D61"/>
    <w:rsid w:val="0018013E"/>
    <w:rsid w:val="00180D83"/>
    <w:rsid w:val="00185008"/>
    <w:rsid w:val="00186515"/>
    <w:rsid w:val="00194EBD"/>
    <w:rsid w:val="0019543F"/>
    <w:rsid w:val="00197D70"/>
    <w:rsid w:val="001A0299"/>
    <w:rsid w:val="001A0616"/>
    <w:rsid w:val="001A2061"/>
    <w:rsid w:val="001A4926"/>
    <w:rsid w:val="001B058D"/>
    <w:rsid w:val="001B5EBE"/>
    <w:rsid w:val="001D2924"/>
    <w:rsid w:val="001D3A15"/>
    <w:rsid w:val="001D5D98"/>
    <w:rsid w:val="001D6110"/>
    <w:rsid w:val="001D743C"/>
    <w:rsid w:val="001E0CF1"/>
    <w:rsid w:val="001E35BD"/>
    <w:rsid w:val="001E48A5"/>
    <w:rsid w:val="001E5C3D"/>
    <w:rsid w:val="001F453D"/>
    <w:rsid w:val="001F7D8C"/>
    <w:rsid w:val="00205499"/>
    <w:rsid w:val="00207A40"/>
    <w:rsid w:val="00210191"/>
    <w:rsid w:val="00210E06"/>
    <w:rsid w:val="00215C8E"/>
    <w:rsid w:val="00217E85"/>
    <w:rsid w:val="0022546A"/>
    <w:rsid w:val="00227BE0"/>
    <w:rsid w:val="002322CD"/>
    <w:rsid w:val="00236B3A"/>
    <w:rsid w:val="00241650"/>
    <w:rsid w:val="002441FD"/>
    <w:rsid w:val="002468F6"/>
    <w:rsid w:val="002469CE"/>
    <w:rsid w:val="002611AF"/>
    <w:rsid w:val="00264F6D"/>
    <w:rsid w:val="0026574F"/>
    <w:rsid w:val="00266919"/>
    <w:rsid w:val="00282C86"/>
    <w:rsid w:val="00287FFC"/>
    <w:rsid w:val="00290B82"/>
    <w:rsid w:val="002A1AA8"/>
    <w:rsid w:val="002A58EE"/>
    <w:rsid w:val="002A70A1"/>
    <w:rsid w:val="002C0C64"/>
    <w:rsid w:val="002C21DF"/>
    <w:rsid w:val="002C7BCE"/>
    <w:rsid w:val="002D023E"/>
    <w:rsid w:val="002E0A36"/>
    <w:rsid w:val="002E1D3A"/>
    <w:rsid w:val="002E6A7F"/>
    <w:rsid w:val="002F12C4"/>
    <w:rsid w:val="002F1448"/>
    <w:rsid w:val="002F3D97"/>
    <w:rsid w:val="002F62F5"/>
    <w:rsid w:val="002F67F5"/>
    <w:rsid w:val="003003A1"/>
    <w:rsid w:val="00307CB6"/>
    <w:rsid w:val="00320AEE"/>
    <w:rsid w:val="00325A2D"/>
    <w:rsid w:val="00330C38"/>
    <w:rsid w:val="003409A0"/>
    <w:rsid w:val="003413DB"/>
    <w:rsid w:val="00347D6F"/>
    <w:rsid w:val="003515D3"/>
    <w:rsid w:val="00355B72"/>
    <w:rsid w:val="003574DF"/>
    <w:rsid w:val="0036060C"/>
    <w:rsid w:val="003616C9"/>
    <w:rsid w:val="0036415A"/>
    <w:rsid w:val="003649C5"/>
    <w:rsid w:val="00365288"/>
    <w:rsid w:val="00371A2E"/>
    <w:rsid w:val="00372365"/>
    <w:rsid w:val="0037590E"/>
    <w:rsid w:val="0038209B"/>
    <w:rsid w:val="0038650C"/>
    <w:rsid w:val="00387A2C"/>
    <w:rsid w:val="00397AD5"/>
    <w:rsid w:val="003A3C48"/>
    <w:rsid w:val="003A752A"/>
    <w:rsid w:val="003A7B4B"/>
    <w:rsid w:val="003B0FB1"/>
    <w:rsid w:val="003B15D1"/>
    <w:rsid w:val="003B2670"/>
    <w:rsid w:val="003B6F7D"/>
    <w:rsid w:val="003B7D99"/>
    <w:rsid w:val="003C33C0"/>
    <w:rsid w:val="003C5496"/>
    <w:rsid w:val="003D1F7A"/>
    <w:rsid w:val="003D2D2A"/>
    <w:rsid w:val="003D35BB"/>
    <w:rsid w:val="003D6F67"/>
    <w:rsid w:val="003D7A79"/>
    <w:rsid w:val="003E0BA5"/>
    <w:rsid w:val="003E13CB"/>
    <w:rsid w:val="003E5A07"/>
    <w:rsid w:val="003E7FA1"/>
    <w:rsid w:val="003F2334"/>
    <w:rsid w:val="003F546C"/>
    <w:rsid w:val="003F547D"/>
    <w:rsid w:val="003F73A4"/>
    <w:rsid w:val="00404ED4"/>
    <w:rsid w:val="004169E6"/>
    <w:rsid w:val="00416F40"/>
    <w:rsid w:val="004175CE"/>
    <w:rsid w:val="004203CF"/>
    <w:rsid w:val="004220C8"/>
    <w:rsid w:val="00424BA2"/>
    <w:rsid w:val="004419E9"/>
    <w:rsid w:val="00445A4F"/>
    <w:rsid w:val="00450FED"/>
    <w:rsid w:val="004517E9"/>
    <w:rsid w:val="00452A3C"/>
    <w:rsid w:val="00456865"/>
    <w:rsid w:val="00457C88"/>
    <w:rsid w:val="00460B67"/>
    <w:rsid w:val="00460B8D"/>
    <w:rsid w:val="004616E0"/>
    <w:rsid w:val="00466C65"/>
    <w:rsid w:val="00466F7D"/>
    <w:rsid w:val="00467220"/>
    <w:rsid w:val="00467DD4"/>
    <w:rsid w:val="00481CF7"/>
    <w:rsid w:val="00481E43"/>
    <w:rsid w:val="004914AC"/>
    <w:rsid w:val="004A1717"/>
    <w:rsid w:val="004A5DA3"/>
    <w:rsid w:val="004A7ECD"/>
    <w:rsid w:val="004B1924"/>
    <w:rsid w:val="004B3A6A"/>
    <w:rsid w:val="004C1DD9"/>
    <w:rsid w:val="004C3FAD"/>
    <w:rsid w:val="004D045D"/>
    <w:rsid w:val="004D4814"/>
    <w:rsid w:val="004E256E"/>
    <w:rsid w:val="004E2F28"/>
    <w:rsid w:val="004E315F"/>
    <w:rsid w:val="004E3DE4"/>
    <w:rsid w:val="004E7495"/>
    <w:rsid w:val="004F2464"/>
    <w:rsid w:val="004F795D"/>
    <w:rsid w:val="004F7F64"/>
    <w:rsid w:val="00501588"/>
    <w:rsid w:val="00504108"/>
    <w:rsid w:val="005046D0"/>
    <w:rsid w:val="00512E26"/>
    <w:rsid w:val="00517F72"/>
    <w:rsid w:val="005200B7"/>
    <w:rsid w:val="005353A2"/>
    <w:rsid w:val="0054269F"/>
    <w:rsid w:val="0054792F"/>
    <w:rsid w:val="00547FBF"/>
    <w:rsid w:val="00550660"/>
    <w:rsid w:val="005525A4"/>
    <w:rsid w:val="00552D00"/>
    <w:rsid w:val="00554229"/>
    <w:rsid w:val="00556C92"/>
    <w:rsid w:val="00556E21"/>
    <w:rsid w:val="0056206A"/>
    <w:rsid w:val="00565240"/>
    <w:rsid w:val="00570AA6"/>
    <w:rsid w:val="00574A90"/>
    <w:rsid w:val="005771AD"/>
    <w:rsid w:val="005810D6"/>
    <w:rsid w:val="00581100"/>
    <w:rsid w:val="00583587"/>
    <w:rsid w:val="005856F0"/>
    <w:rsid w:val="005A0436"/>
    <w:rsid w:val="005A7AA3"/>
    <w:rsid w:val="005C05EA"/>
    <w:rsid w:val="005D062A"/>
    <w:rsid w:val="005D097B"/>
    <w:rsid w:val="005D38CE"/>
    <w:rsid w:val="005D4977"/>
    <w:rsid w:val="005F1551"/>
    <w:rsid w:val="005F5995"/>
    <w:rsid w:val="005F7526"/>
    <w:rsid w:val="0060084C"/>
    <w:rsid w:val="00600896"/>
    <w:rsid w:val="006016FB"/>
    <w:rsid w:val="006053F2"/>
    <w:rsid w:val="00626272"/>
    <w:rsid w:val="00630391"/>
    <w:rsid w:val="00630CEB"/>
    <w:rsid w:val="006358E1"/>
    <w:rsid w:val="006375DA"/>
    <w:rsid w:val="00640015"/>
    <w:rsid w:val="006413EC"/>
    <w:rsid w:val="00643207"/>
    <w:rsid w:val="00656F83"/>
    <w:rsid w:val="00661A46"/>
    <w:rsid w:val="00666596"/>
    <w:rsid w:val="00670D98"/>
    <w:rsid w:val="00673F94"/>
    <w:rsid w:val="006751BB"/>
    <w:rsid w:val="006837EF"/>
    <w:rsid w:val="0068779C"/>
    <w:rsid w:val="00693A84"/>
    <w:rsid w:val="00694FEB"/>
    <w:rsid w:val="006A2A05"/>
    <w:rsid w:val="006A3BA8"/>
    <w:rsid w:val="006A40E7"/>
    <w:rsid w:val="006A64D7"/>
    <w:rsid w:val="006B0E7E"/>
    <w:rsid w:val="006B69A4"/>
    <w:rsid w:val="006C2E1E"/>
    <w:rsid w:val="006C2E8B"/>
    <w:rsid w:val="006C7BE1"/>
    <w:rsid w:val="006D302C"/>
    <w:rsid w:val="006D6BD9"/>
    <w:rsid w:val="006E2785"/>
    <w:rsid w:val="006F1564"/>
    <w:rsid w:val="006F186D"/>
    <w:rsid w:val="006F37DE"/>
    <w:rsid w:val="006F3BEA"/>
    <w:rsid w:val="006F4BAB"/>
    <w:rsid w:val="00704B47"/>
    <w:rsid w:val="0071079C"/>
    <w:rsid w:val="00710D0A"/>
    <w:rsid w:val="0071455C"/>
    <w:rsid w:val="00714709"/>
    <w:rsid w:val="00716743"/>
    <w:rsid w:val="00721422"/>
    <w:rsid w:val="007225AD"/>
    <w:rsid w:val="00731566"/>
    <w:rsid w:val="007315D6"/>
    <w:rsid w:val="007341B1"/>
    <w:rsid w:val="007409FE"/>
    <w:rsid w:val="00741D63"/>
    <w:rsid w:val="00755A98"/>
    <w:rsid w:val="00762CC0"/>
    <w:rsid w:val="00767078"/>
    <w:rsid w:val="00771C44"/>
    <w:rsid w:val="00782C24"/>
    <w:rsid w:val="00783337"/>
    <w:rsid w:val="007A0299"/>
    <w:rsid w:val="007A5E90"/>
    <w:rsid w:val="007A6BD6"/>
    <w:rsid w:val="007B0462"/>
    <w:rsid w:val="007B45BE"/>
    <w:rsid w:val="007B70F6"/>
    <w:rsid w:val="007C129C"/>
    <w:rsid w:val="007C3B58"/>
    <w:rsid w:val="007D3590"/>
    <w:rsid w:val="007D5AC0"/>
    <w:rsid w:val="007D5DE6"/>
    <w:rsid w:val="007D7439"/>
    <w:rsid w:val="007D7F4C"/>
    <w:rsid w:val="007E1B43"/>
    <w:rsid w:val="007E2A8A"/>
    <w:rsid w:val="007E3C6C"/>
    <w:rsid w:val="007E52E1"/>
    <w:rsid w:val="007E6F45"/>
    <w:rsid w:val="007E7AB0"/>
    <w:rsid w:val="007F03A5"/>
    <w:rsid w:val="007F0A8B"/>
    <w:rsid w:val="007F2AE0"/>
    <w:rsid w:val="007F3770"/>
    <w:rsid w:val="007F6A06"/>
    <w:rsid w:val="008008B6"/>
    <w:rsid w:val="00807333"/>
    <w:rsid w:val="00807BC9"/>
    <w:rsid w:val="00815F9E"/>
    <w:rsid w:val="00816250"/>
    <w:rsid w:val="00822CBE"/>
    <w:rsid w:val="00826E64"/>
    <w:rsid w:val="00830BDF"/>
    <w:rsid w:val="00832DBB"/>
    <w:rsid w:val="00832E19"/>
    <w:rsid w:val="00832F78"/>
    <w:rsid w:val="00834B17"/>
    <w:rsid w:val="008524A3"/>
    <w:rsid w:val="008541EC"/>
    <w:rsid w:val="008603E4"/>
    <w:rsid w:val="008627B2"/>
    <w:rsid w:val="008649AC"/>
    <w:rsid w:val="00872D94"/>
    <w:rsid w:val="00873E38"/>
    <w:rsid w:val="00875DA6"/>
    <w:rsid w:val="00883212"/>
    <w:rsid w:val="008834CE"/>
    <w:rsid w:val="00884A8B"/>
    <w:rsid w:val="008A1AAF"/>
    <w:rsid w:val="008A7849"/>
    <w:rsid w:val="008A7CA4"/>
    <w:rsid w:val="008B17FE"/>
    <w:rsid w:val="008B61FF"/>
    <w:rsid w:val="008B673D"/>
    <w:rsid w:val="008B6927"/>
    <w:rsid w:val="008C23C6"/>
    <w:rsid w:val="008C3D72"/>
    <w:rsid w:val="008C68C9"/>
    <w:rsid w:val="008D21B2"/>
    <w:rsid w:val="008D6D67"/>
    <w:rsid w:val="008E58DD"/>
    <w:rsid w:val="008F1497"/>
    <w:rsid w:val="008F2C27"/>
    <w:rsid w:val="008F5640"/>
    <w:rsid w:val="008F5D76"/>
    <w:rsid w:val="00901947"/>
    <w:rsid w:val="00902E77"/>
    <w:rsid w:val="00907237"/>
    <w:rsid w:val="00907FBF"/>
    <w:rsid w:val="009136BD"/>
    <w:rsid w:val="00927110"/>
    <w:rsid w:val="00931974"/>
    <w:rsid w:val="00931B33"/>
    <w:rsid w:val="0093304A"/>
    <w:rsid w:val="00945664"/>
    <w:rsid w:val="00945AE3"/>
    <w:rsid w:val="0095194C"/>
    <w:rsid w:val="009556A1"/>
    <w:rsid w:val="009602E5"/>
    <w:rsid w:val="00962431"/>
    <w:rsid w:val="0096407A"/>
    <w:rsid w:val="009738C7"/>
    <w:rsid w:val="00980E35"/>
    <w:rsid w:val="00981EA8"/>
    <w:rsid w:val="00983FC5"/>
    <w:rsid w:val="009878BC"/>
    <w:rsid w:val="009906F7"/>
    <w:rsid w:val="00993AC9"/>
    <w:rsid w:val="00993BB4"/>
    <w:rsid w:val="009A0DD7"/>
    <w:rsid w:val="009A28B6"/>
    <w:rsid w:val="009B0BD2"/>
    <w:rsid w:val="009C0617"/>
    <w:rsid w:val="009C0D8A"/>
    <w:rsid w:val="009C4390"/>
    <w:rsid w:val="009C54F1"/>
    <w:rsid w:val="009C5797"/>
    <w:rsid w:val="009C71F6"/>
    <w:rsid w:val="009D063C"/>
    <w:rsid w:val="009E17C7"/>
    <w:rsid w:val="009E326F"/>
    <w:rsid w:val="009F2341"/>
    <w:rsid w:val="009F607D"/>
    <w:rsid w:val="009F7394"/>
    <w:rsid w:val="00A02738"/>
    <w:rsid w:val="00A10DF4"/>
    <w:rsid w:val="00A145F1"/>
    <w:rsid w:val="00A16A94"/>
    <w:rsid w:val="00A21604"/>
    <w:rsid w:val="00A25C0A"/>
    <w:rsid w:val="00A27527"/>
    <w:rsid w:val="00A41103"/>
    <w:rsid w:val="00A45D3F"/>
    <w:rsid w:val="00A46CA9"/>
    <w:rsid w:val="00A47E86"/>
    <w:rsid w:val="00A56587"/>
    <w:rsid w:val="00A6377E"/>
    <w:rsid w:val="00A641A9"/>
    <w:rsid w:val="00A64319"/>
    <w:rsid w:val="00A64672"/>
    <w:rsid w:val="00A6607C"/>
    <w:rsid w:val="00A72D8C"/>
    <w:rsid w:val="00A76BDC"/>
    <w:rsid w:val="00A90A22"/>
    <w:rsid w:val="00A92D86"/>
    <w:rsid w:val="00AA0677"/>
    <w:rsid w:val="00AA2DF1"/>
    <w:rsid w:val="00AA3A1A"/>
    <w:rsid w:val="00AB33E0"/>
    <w:rsid w:val="00AB5E1A"/>
    <w:rsid w:val="00AC2EA8"/>
    <w:rsid w:val="00AD093C"/>
    <w:rsid w:val="00AD1F59"/>
    <w:rsid w:val="00AD231C"/>
    <w:rsid w:val="00AD649B"/>
    <w:rsid w:val="00AD7867"/>
    <w:rsid w:val="00AE381E"/>
    <w:rsid w:val="00AE5A9E"/>
    <w:rsid w:val="00AE5C38"/>
    <w:rsid w:val="00AE6628"/>
    <w:rsid w:val="00B11F27"/>
    <w:rsid w:val="00B208AE"/>
    <w:rsid w:val="00B2306F"/>
    <w:rsid w:val="00B242E1"/>
    <w:rsid w:val="00B26510"/>
    <w:rsid w:val="00B2705B"/>
    <w:rsid w:val="00B350C0"/>
    <w:rsid w:val="00B40062"/>
    <w:rsid w:val="00B446A3"/>
    <w:rsid w:val="00B523D6"/>
    <w:rsid w:val="00B55EDF"/>
    <w:rsid w:val="00B56C2D"/>
    <w:rsid w:val="00B62D16"/>
    <w:rsid w:val="00B6741C"/>
    <w:rsid w:val="00B723DE"/>
    <w:rsid w:val="00B73B3D"/>
    <w:rsid w:val="00B8392F"/>
    <w:rsid w:val="00B85049"/>
    <w:rsid w:val="00B9084A"/>
    <w:rsid w:val="00B9400C"/>
    <w:rsid w:val="00B96E70"/>
    <w:rsid w:val="00BA0D37"/>
    <w:rsid w:val="00BB320C"/>
    <w:rsid w:val="00BB39BE"/>
    <w:rsid w:val="00BC5F01"/>
    <w:rsid w:val="00BD2A46"/>
    <w:rsid w:val="00BD5100"/>
    <w:rsid w:val="00BD6C59"/>
    <w:rsid w:val="00BE1E6D"/>
    <w:rsid w:val="00BE68ED"/>
    <w:rsid w:val="00BF14E0"/>
    <w:rsid w:val="00BF5C74"/>
    <w:rsid w:val="00BF786C"/>
    <w:rsid w:val="00C045B4"/>
    <w:rsid w:val="00C10526"/>
    <w:rsid w:val="00C13BF8"/>
    <w:rsid w:val="00C21851"/>
    <w:rsid w:val="00C31013"/>
    <w:rsid w:val="00C32FF3"/>
    <w:rsid w:val="00C33D78"/>
    <w:rsid w:val="00C37A77"/>
    <w:rsid w:val="00C42028"/>
    <w:rsid w:val="00C505CB"/>
    <w:rsid w:val="00C51012"/>
    <w:rsid w:val="00C61753"/>
    <w:rsid w:val="00C711F2"/>
    <w:rsid w:val="00C72DD0"/>
    <w:rsid w:val="00C75F9C"/>
    <w:rsid w:val="00C81002"/>
    <w:rsid w:val="00C84F6F"/>
    <w:rsid w:val="00C84FE1"/>
    <w:rsid w:val="00C85017"/>
    <w:rsid w:val="00C864EF"/>
    <w:rsid w:val="00C930D2"/>
    <w:rsid w:val="00CA000A"/>
    <w:rsid w:val="00CB4AF2"/>
    <w:rsid w:val="00CC1857"/>
    <w:rsid w:val="00CC6F9D"/>
    <w:rsid w:val="00CD0707"/>
    <w:rsid w:val="00CD0B16"/>
    <w:rsid w:val="00CD7766"/>
    <w:rsid w:val="00CD7B82"/>
    <w:rsid w:val="00CE5C05"/>
    <w:rsid w:val="00CF5668"/>
    <w:rsid w:val="00CF5AFC"/>
    <w:rsid w:val="00D07B66"/>
    <w:rsid w:val="00D11D62"/>
    <w:rsid w:val="00D15071"/>
    <w:rsid w:val="00D17A46"/>
    <w:rsid w:val="00D260D2"/>
    <w:rsid w:val="00D315E0"/>
    <w:rsid w:val="00D356C8"/>
    <w:rsid w:val="00D47645"/>
    <w:rsid w:val="00D5208F"/>
    <w:rsid w:val="00D54A6F"/>
    <w:rsid w:val="00D55198"/>
    <w:rsid w:val="00D56274"/>
    <w:rsid w:val="00D60233"/>
    <w:rsid w:val="00D61510"/>
    <w:rsid w:val="00D61C14"/>
    <w:rsid w:val="00D652AA"/>
    <w:rsid w:val="00D67977"/>
    <w:rsid w:val="00D70AFD"/>
    <w:rsid w:val="00D72846"/>
    <w:rsid w:val="00D73F27"/>
    <w:rsid w:val="00D76A47"/>
    <w:rsid w:val="00D76C39"/>
    <w:rsid w:val="00D80A23"/>
    <w:rsid w:val="00D835A3"/>
    <w:rsid w:val="00D83A71"/>
    <w:rsid w:val="00D90AF3"/>
    <w:rsid w:val="00D92233"/>
    <w:rsid w:val="00D951FF"/>
    <w:rsid w:val="00DA0BC3"/>
    <w:rsid w:val="00DA2C1D"/>
    <w:rsid w:val="00DA3EAB"/>
    <w:rsid w:val="00DB14D6"/>
    <w:rsid w:val="00DC0022"/>
    <w:rsid w:val="00DC07B0"/>
    <w:rsid w:val="00DC1D64"/>
    <w:rsid w:val="00DC41FD"/>
    <w:rsid w:val="00DC42EE"/>
    <w:rsid w:val="00DC4E95"/>
    <w:rsid w:val="00DC7FC4"/>
    <w:rsid w:val="00DD153B"/>
    <w:rsid w:val="00DD6AA1"/>
    <w:rsid w:val="00DE0D5A"/>
    <w:rsid w:val="00DE0FD4"/>
    <w:rsid w:val="00DE52D8"/>
    <w:rsid w:val="00DE59EC"/>
    <w:rsid w:val="00DF22BB"/>
    <w:rsid w:val="00DF4D66"/>
    <w:rsid w:val="00DF5886"/>
    <w:rsid w:val="00E045F7"/>
    <w:rsid w:val="00E0608E"/>
    <w:rsid w:val="00E06C5F"/>
    <w:rsid w:val="00E1143B"/>
    <w:rsid w:val="00E12DFF"/>
    <w:rsid w:val="00E148DF"/>
    <w:rsid w:val="00E25912"/>
    <w:rsid w:val="00E2674F"/>
    <w:rsid w:val="00E34920"/>
    <w:rsid w:val="00E3788D"/>
    <w:rsid w:val="00E4254F"/>
    <w:rsid w:val="00E540F0"/>
    <w:rsid w:val="00E55B7D"/>
    <w:rsid w:val="00E61F04"/>
    <w:rsid w:val="00E64FEF"/>
    <w:rsid w:val="00E75D36"/>
    <w:rsid w:val="00E8087E"/>
    <w:rsid w:val="00E948CE"/>
    <w:rsid w:val="00E956BD"/>
    <w:rsid w:val="00E95992"/>
    <w:rsid w:val="00EB0BD1"/>
    <w:rsid w:val="00EB11FA"/>
    <w:rsid w:val="00EB2F9A"/>
    <w:rsid w:val="00EB529E"/>
    <w:rsid w:val="00EB629B"/>
    <w:rsid w:val="00EB62BD"/>
    <w:rsid w:val="00EC0C18"/>
    <w:rsid w:val="00EC65D7"/>
    <w:rsid w:val="00EC6C0A"/>
    <w:rsid w:val="00ED37D5"/>
    <w:rsid w:val="00ED4D9D"/>
    <w:rsid w:val="00ED7DE3"/>
    <w:rsid w:val="00EE189E"/>
    <w:rsid w:val="00EF0135"/>
    <w:rsid w:val="00EF078C"/>
    <w:rsid w:val="00EF2697"/>
    <w:rsid w:val="00EF3027"/>
    <w:rsid w:val="00EF4D9C"/>
    <w:rsid w:val="00EF7845"/>
    <w:rsid w:val="00F00218"/>
    <w:rsid w:val="00F0121D"/>
    <w:rsid w:val="00F038BA"/>
    <w:rsid w:val="00F05BA0"/>
    <w:rsid w:val="00F1636D"/>
    <w:rsid w:val="00F177F5"/>
    <w:rsid w:val="00F17F66"/>
    <w:rsid w:val="00F24FFC"/>
    <w:rsid w:val="00F2703B"/>
    <w:rsid w:val="00F27F42"/>
    <w:rsid w:val="00F36512"/>
    <w:rsid w:val="00F37E2D"/>
    <w:rsid w:val="00F4718C"/>
    <w:rsid w:val="00F47810"/>
    <w:rsid w:val="00F511C8"/>
    <w:rsid w:val="00F56085"/>
    <w:rsid w:val="00F5633C"/>
    <w:rsid w:val="00F56A9F"/>
    <w:rsid w:val="00F6438D"/>
    <w:rsid w:val="00F644CE"/>
    <w:rsid w:val="00F64E61"/>
    <w:rsid w:val="00F80406"/>
    <w:rsid w:val="00F85A47"/>
    <w:rsid w:val="00F86042"/>
    <w:rsid w:val="00F93F2B"/>
    <w:rsid w:val="00FA2650"/>
    <w:rsid w:val="00FA6B96"/>
    <w:rsid w:val="00FA7D6D"/>
    <w:rsid w:val="00FC1491"/>
    <w:rsid w:val="00FC7481"/>
    <w:rsid w:val="00FD2E45"/>
    <w:rsid w:val="00FE3ADA"/>
    <w:rsid w:val="00FE5A1A"/>
    <w:rsid w:val="00FF1F67"/>
    <w:rsid w:val="00FF2820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hd w:val="clear" w:color="auto" w:fill="FFFFFF"/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83"/>
  </w:style>
  <w:style w:type="paragraph" w:styleId="Ttulo1">
    <w:name w:val="heading 1"/>
    <w:basedOn w:val="Normal"/>
    <w:next w:val="Normal"/>
    <w:uiPriority w:val="9"/>
    <w:qFormat/>
    <w:rsid w:val="00174D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74D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74D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74D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4D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74D61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74D61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564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564"/>
    <w:rPr>
      <w:shd w:val="clear" w:color="auto" w:fill="FFFFFF"/>
    </w:rPr>
  </w:style>
  <w:style w:type="numbering" w:customStyle="1" w:styleId="Semlista1">
    <w:name w:val="Sem lista1"/>
    <w:next w:val="Semlista"/>
    <w:uiPriority w:val="99"/>
    <w:semiHidden/>
    <w:unhideWhenUsed/>
    <w:rsid w:val="004F795D"/>
  </w:style>
  <w:style w:type="paragraph" w:customStyle="1" w:styleId="msonormal0">
    <w:name w:val="msonormal"/>
    <w:basedOn w:val="Normal"/>
    <w:rsid w:val="004F795D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4718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24D5"/>
    <w:pPr>
      <w:ind w:left="720"/>
      <w:contextualSpacing/>
    </w:pPr>
  </w:style>
  <w:style w:type="paragraph" w:customStyle="1" w:styleId="Default">
    <w:name w:val="Default"/>
    <w:rsid w:val="007D5DE6"/>
    <w:pPr>
      <w:shd w:val="clear" w:color="auto" w:fill="auto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75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5D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5DA6"/>
    <w:rPr>
      <w:sz w:val="20"/>
      <w:szCs w:val="20"/>
      <w:shd w:val="clear" w:color="auto" w:fil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DA6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DA6"/>
    <w:rPr>
      <w:bCs/>
      <w:sz w:val="20"/>
      <w:szCs w:val="20"/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D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DA6"/>
    <w:rPr>
      <w:rFonts w:ascii="Segoe UI" w:hAnsi="Segoe UI" w:cs="Segoe UI"/>
      <w:sz w:val="18"/>
      <w:szCs w:val="18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9C54F1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uiPriority w:val="99"/>
    <w:semiHidden/>
    <w:locked/>
    <w:rsid w:val="00BD5100"/>
    <w:rPr>
      <w:rFonts w:ascii="Calibri" w:hAnsi="Calibri" w:cs="Calibri"/>
      <w:lang w:eastAsia="ar-SA" w:bidi="ar-SA"/>
    </w:rPr>
  </w:style>
  <w:style w:type="character" w:customStyle="1" w:styleId="il">
    <w:name w:val="il"/>
    <w:basedOn w:val="Fontepargpadro"/>
    <w:rsid w:val="00A10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4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Planilha_do_Microsoft_Office_Excel2.xls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Planilha_do_Microsoft_Office_Excel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Planilha_do_Microsoft_Office_Excel3.xlsx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Planilha_do_Microsoft_Office_Excel1.xlsx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AC10-06EB-4F99-989A-E51B1CE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Araujo</dc:creator>
  <cp:lastModifiedBy>Marcelle</cp:lastModifiedBy>
  <cp:revision>9</cp:revision>
  <cp:lastPrinted>2023-06-15T16:59:00Z</cp:lastPrinted>
  <dcterms:created xsi:type="dcterms:W3CDTF">2024-10-03T21:11:00Z</dcterms:created>
  <dcterms:modified xsi:type="dcterms:W3CDTF">2025-11-18T19:28:00Z</dcterms:modified>
</cp:coreProperties>
</file>